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C27CC" w14:textId="580EF788" w:rsidR="00E426F1" w:rsidRPr="00E426F1" w:rsidRDefault="00E426F1" w:rsidP="00E426F1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 xml:space="preserve">Mesures et calculs frigorifiques </w:t>
      </w:r>
      <w:r w:rsidRPr="00C509EF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 xml:space="preserve">et report sur </w:t>
      </w: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schéma fluidique</w:t>
      </w:r>
    </w:p>
    <w:p w14:paraId="58CF651F" w14:textId="77777777" w:rsidR="00E426F1" w:rsidRPr="00E426F1" w:rsidRDefault="00E426F1" w:rsidP="00E426F1">
      <w:p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Objectif :</w:t>
      </w: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br/>
        <w:t>Permettre aux élèves de :</w:t>
      </w:r>
    </w:p>
    <w:p w14:paraId="27672FF4" w14:textId="77777777" w:rsidR="00E426F1" w:rsidRPr="00E426F1" w:rsidRDefault="00E426F1" w:rsidP="00E426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 xml:space="preserve">Reproduire le </w:t>
      </w: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schéma fluidique</w:t>
      </w: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 xml:space="preserve"> de l'installation frigorifique confiée en utilisant les </w:t>
      </w: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termes normalisés</w:t>
      </w: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.</w:t>
      </w:r>
    </w:p>
    <w:p w14:paraId="3CA77E61" w14:textId="77777777" w:rsidR="00E426F1" w:rsidRPr="00E426F1" w:rsidRDefault="00E426F1" w:rsidP="00E426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Indiquer sur le schéma les points de mesure et relever les données frigorifiques.</w:t>
      </w:r>
    </w:p>
    <w:p w14:paraId="00A827CF" w14:textId="77777777" w:rsidR="00E426F1" w:rsidRPr="00E426F1" w:rsidRDefault="00E426F1" w:rsidP="00E426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Compléter les tableaux de relevés et calculer les paramètres frigorifiques.</w:t>
      </w:r>
    </w:p>
    <w:p w14:paraId="4E0BD823" w14:textId="77777777" w:rsidR="00E426F1" w:rsidRPr="00E426F1" w:rsidRDefault="00E426F1" w:rsidP="00E426F1">
      <w:pPr>
        <w:spacing w:after="0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pict w14:anchorId="6065D454">
          <v:rect id="_x0000_i1073" style="width:0;height:1.5pt" o:hralign="center" o:hrstd="t" o:hr="t" fillcolor="#a0a0a0" stroked="f"/>
        </w:pict>
      </w:r>
    </w:p>
    <w:p w14:paraId="376F8970" w14:textId="77777777" w:rsidR="00E426F1" w:rsidRPr="00E426F1" w:rsidRDefault="00E426F1" w:rsidP="00E426F1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Consignes générales :</w:t>
      </w:r>
    </w:p>
    <w:p w14:paraId="4CF86102" w14:textId="77777777" w:rsidR="00E426F1" w:rsidRPr="00E426F1" w:rsidRDefault="00E426F1" w:rsidP="00E426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Reproduisez le schéma fluidique de l’installation frigorifique en respectant la disposition utilisée (croix du frigoriste).</w:t>
      </w:r>
    </w:p>
    <w:p w14:paraId="6FAE62F7" w14:textId="77777777" w:rsidR="00E426F1" w:rsidRPr="00E426F1" w:rsidRDefault="00E426F1" w:rsidP="00E426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 xml:space="preserve">Ajoutez </w:t>
      </w:r>
      <w:r w:rsidRPr="00E426F1">
        <w:rPr>
          <w:rFonts w:asciiTheme="minorBidi" w:eastAsia="Times New Roman" w:hAnsiTheme="minorBidi"/>
          <w:b/>
          <w:bCs/>
          <w:kern w:val="0"/>
          <w:sz w:val="32"/>
          <w:szCs w:val="32"/>
          <w:lang w:eastAsia="fr-FR"/>
          <w14:ligatures w14:val="none"/>
        </w:rPr>
        <w:t>les noms exacts des composants</w:t>
      </w: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 xml:space="preserve"> et les points de mesure.</w:t>
      </w:r>
    </w:p>
    <w:p w14:paraId="10178463" w14:textId="77777777" w:rsidR="00E426F1" w:rsidRPr="00E426F1" w:rsidRDefault="00E426F1" w:rsidP="00E426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Relevez les températures et pressions aux différents points.</w:t>
      </w:r>
    </w:p>
    <w:p w14:paraId="713E77BE" w14:textId="77777777" w:rsidR="00E426F1" w:rsidRPr="00C509EF" w:rsidRDefault="00E426F1" w:rsidP="00E426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kern w:val="0"/>
          <w:sz w:val="32"/>
          <w:szCs w:val="32"/>
          <w:lang w:eastAsia="fr-FR"/>
          <w14:ligatures w14:val="none"/>
        </w:rPr>
        <w:t>Complétez les tableaux avec les valeurs relevées et effectuez les calculs des paramètres frigorifiques.</w:t>
      </w:r>
    </w:p>
    <w:p w14:paraId="1FB7AB16" w14:textId="4743CAC6" w:rsidR="00C74834" w:rsidRPr="00E426F1" w:rsidRDefault="00C74834" w:rsidP="00C748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E426F1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547FD60E">
          <v:rect id="_x0000_i1074" style="width:0;height:1.5pt" o:hralign="center" o:hrstd="t" o:hr="t" fillcolor="#a0a0a0" stroked="f"/>
        </w:pict>
      </w:r>
    </w:p>
    <w:p w14:paraId="0484B38E" w14:textId="1C7F2374" w:rsidR="00E426F1" w:rsidRDefault="00E426F1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251243D" w14:textId="77777777" w:rsidR="00C74834" w:rsidRDefault="00C74834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45A9597E" w14:textId="77777777" w:rsidR="00C74834" w:rsidRDefault="00C74834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4ABD2CD8" w14:textId="77777777" w:rsidR="00C74834" w:rsidRDefault="00C74834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F4C302D" w14:textId="77777777" w:rsidR="00C74834" w:rsidRDefault="00C74834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F4B4559" w14:textId="77777777" w:rsidR="00C74834" w:rsidRDefault="00C74834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71E9080E" w14:textId="77777777" w:rsidR="00E426F1" w:rsidRPr="00E426F1" w:rsidRDefault="00E426F1" w:rsidP="00E426F1">
      <w:pPr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sz w:val="27"/>
          <w:szCs w:val="27"/>
          <w:lang w:eastAsia="fr-FR"/>
          <w14:ligatures w14:val="none"/>
        </w:rPr>
      </w:pPr>
      <w:r w:rsidRPr="00E426F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lastRenderedPageBreak/>
        <w:t xml:space="preserve">1. </w:t>
      </w:r>
      <w:r w:rsidRPr="00E426F1">
        <w:rPr>
          <w:rFonts w:asciiTheme="minorBidi" w:eastAsia="Times New Roman" w:hAnsiTheme="minorBidi"/>
          <w:b/>
          <w:bCs/>
          <w:kern w:val="0"/>
          <w:sz w:val="27"/>
          <w:szCs w:val="27"/>
          <w:lang w:eastAsia="fr-FR"/>
          <w14:ligatures w14:val="none"/>
        </w:rPr>
        <w:t>Schéma fluidique à réaliser :</w:t>
      </w:r>
    </w:p>
    <w:p w14:paraId="784B1275" w14:textId="5687CE19" w:rsidR="00E426F1" w:rsidRPr="00C509EF" w:rsidRDefault="00E426F1" w:rsidP="004F693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C509EF">
        <w:rPr>
          <w:rStyle w:val="lev"/>
          <w:rFonts w:asciiTheme="minorBidi" w:hAnsiTheme="minorBidi"/>
        </w:rPr>
        <w:t>Compléter</w:t>
      </w:r>
      <w:r w:rsidRPr="00C509EF">
        <w:rPr>
          <w:rFonts w:asciiTheme="minorBidi" w:hAnsiTheme="minorBidi"/>
        </w:rPr>
        <w:t xml:space="preserve"> le schéma fluidique en fonction des éléments présents sur votre installation frigorifique, en respectant la </w:t>
      </w:r>
      <w:r w:rsidRPr="00C509EF">
        <w:rPr>
          <w:rStyle w:val="lev"/>
          <w:rFonts w:asciiTheme="minorBidi" w:hAnsiTheme="minorBidi"/>
        </w:rPr>
        <w:t>présentation</w:t>
      </w:r>
      <w:r w:rsidRPr="00C509EF">
        <w:rPr>
          <w:rFonts w:asciiTheme="minorBidi" w:hAnsiTheme="minorBidi"/>
        </w:rPr>
        <w:t xml:space="preserve"> et la </w:t>
      </w:r>
      <w:r w:rsidRPr="00C509EF">
        <w:rPr>
          <w:rStyle w:val="lev"/>
          <w:rFonts w:asciiTheme="minorBidi" w:hAnsiTheme="minorBidi"/>
        </w:rPr>
        <w:t>disposition</w:t>
      </w:r>
      <w:r w:rsidRPr="00C509EF">
        <w:rPr>
          <w:rFonts w:asciiTheme="minorBidi" w:hAnsiTheme="minorBidi"/>
        </w:rPr>
        <w:t xml:space="preserve"> de la croix du frigoriste</w:t>
      </w:r>
    </w:p>
    <w:p w14:paraId="6C945368" w14:textId="0FC0980E" w:rsidR="00E426F1" w:rsidRPr="00C509EF" w:rsidRDefault="00E426F1" w:rsidP="00E426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Marquer les points de mesure</w:t>
      </w:r>
      <w:r w:rsidR="00A5520E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 </w:t>
      </w:r>
      <w:r w:rsidR="00A5520E"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>sur le schéma fluidique. Avec une flèche indiquant l'endroit où vous prendriez la mesure.</w:t>
      </w: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 </w:t>
      </w:r>
      <w:r w:rsidR="00A5520E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Voir l'exemple pour T1.</w:t>
      </w: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:</w:t>
      </w:r>
    </w:p>
    <w:p w14:paraId="67B7DB94" w14:textId="43BEF7EC" w:rsidR="00A5520E" w:rsidRPr="00C509EF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</w:pPr>
      <w:r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Aspiration </w:t>
      </w:r>
      <w:r w:rsidR="00617823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 « entrée »</w:t>
      </w:r>
      <w:r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compresseur.T1</w:t>
      </w:r>
    </w:p>
    <w:p w14:paraId="7FCDE6D8" w14:textId="5515179F" w:rsidR="00A5520E" w:rsidRPr="00C509EF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Refoulement</w:t>
      </w:r>
      <w:r w:rsidR="00617823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 « </w:t>
      </w: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Sortie</w:t>
      </w:r>
      <w:r w:rsidR="00617823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 »</w:t>
      </w: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 xml:space="preserve"> compresseur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T2</w:t>
      </w:r>
    </w:p>
    <w:p w14:paraId="191DE8ED" w14:textId="77777777" w:rsidR="00A5520E" w:rsidRPr="00E426F1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Entrée condenseur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T3</w:t>
      </w:r>
    </w:p>
    <w:p w14:paraId="2B7D9AB3" w14:textId="77777777" w:rsidR="00A5520E" w:rsidRPr="00E426F1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Sortie condenseur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T4</w:t>
      </w:r>
    </w:p>
    <w:p w14:paraId="0CA48D43" w14:textId="77777777" w:rsidR="00A5520E" w:rsidRPr="00E426F1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Entrée détendeur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T5</w:t>
      </w:r>
    </w:p>
    <w:p w14:paraId="1FCBFAB7" w14:textId="77777777" w:rsidR="00A5520E" w:rsidRPr="00E426F1" w:rsidRDefault="00A5520E" w:rsidP="00A5520E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Sortie évaporateur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T6</w:t>
      </w:r>
    </w:p>
    <w:p w14:paraId="4468B3FE" w14:textId="2FEDBFE7" w:rsidR="00A5520E" w:rsidRPr="00E426F1" w:rsidRDefault="00A5520E" w:rsidP="00617823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E426F1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Entrée compresseur</w:t>
      </w:r>
      <w:r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T7</w:t>
      </w:r>
    </w:p>
    <w:p w14:paraId="1150B8F1" w14:textId="717F2F49" w:rsidR="00E426F1" w:rsidRPr="00C509EF" w:rsidRDefault="00A5520E" w:rsidP="00617823">
      <w:pPr>
        <w:pStyle w:val="Paragraphedeliste"/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Indique</w:t>
      </w:r>
      <w:r w:rsidR="00617823"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r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les points de mesures pour les températures </w:t>
      </w:r>
      <w:r w:rsidR="00E426F1"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: T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2 à </w:t>
      </w:r>
      <w:r w:rsidR="00E426F1"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>T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>7</w:t>
      </w:r>
      <w:r w:rsidR="00E426F1"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>.</w:t>
      </w:r>
    </w:p>
    <w:p w14:paraId="60D3A847" w14:textId="7B2D92DB" w:rsidR="00E426F1" w:rsidRPr="00C509EF" w:rsidRDefault="00A5520E" w:rsidP="006178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Bidi" w:eastAsia="Times New Roman" w:hAnsiTheme="minorBidi"/>
          <w:kern w:val="0"/>
          <w:lang w:eastAsia="fr-FR"/>
          <w14:ligatures w14:val="none"/>
        </w:rPr>
      </w:pPr>
      <w:r w:rsidRPr="00C509EF">
        <w:rPr>
          <w:rFonts w:asciiTheme="minorBidi" w:eastAsia="Times New Roman" w:hAnsiTheme="minorBidi"/>
          <w:b/>
          <w:bCs/>
          <w:noProof/>
          <w:kern w:val="0"/>
          <w:lang w:eastAsia="fr-FR"/>
        </w:rPr>
        <w:drawing>
          <wp:anchor distT="0" distB="0" distL="114300" distR="114300" simplePos="0" relativeHeight="251658240" behindDoc="0" locked="0" layoutInCell="1" allowOverlap="1" wp14:anchorId="29A52485" wp14:editId="0A5AF073">
            <wp:simplePos x="0" y="0"/>
            <wp:positionH relativeFrom="margin">
              <wp:posOffset>-227330</wp:posOffset>
            </wp:positionH>
            <wp:positionV relativeFrom="page">
              <wp:posOffset>3985260</wp:posOffset>
            </wp:positionV>
            <wp:extent cx="6330315" cy="6009640"/>
            <wp:effectExtent l="0" t="0" r="0" b="0"/>
            <wp:wrapSquare wrapText="bothSides"/>
            <wp:docPr id="4331391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71"/>
                    <a:stretch/>
                  </pic:blipFill>
                  <pic:spPr bwMode="auto">
                    <a:xfrm>
                      <a:off x="0" y="0"/>
                      <a:ext cx="6330315" cy="600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09EF">
        <w:rPr>
          <w:rFonts w:asciiTheme="minorBidi" w:eastAsia="Times New Roman" w:hAnsiTheme="minorBidi"/>
          <w:b/>
          <w:bCs/>
          <w:kern w:val="0"/>
          <w:lang w:eastAsia="fr-FR"/>
          <w14:ligatures w14:val="none"/>
        </w:rPr>
        <w:t>Repasser</w:t>
      </w:r>
      <w:r w:rsidRPr="00C509EF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en rouge et bleu les parties correspondant aux pressions.</w:t>
      </w:r>
      <w:r w:rsidR="00E426F1" w:rsidRPr="00E426F1">
        <w:rPr>
          <w:rFonts w:asciiTheme="minorBidi" w:eastAsia="Times New Roman" w:hAnsiTheme="minorBidi"/>
          <w:kern w:val="0"/>
          <w:lang w:eastAsia="fr-FR"/>
          <w14:ligatures w14:val="none"/>
        </w:rPr>
        <w:t xml:space="preserve"> : HP et BP.</w:t>
      </w:r>
    </w:p>
    <w:p w14:paraId="118A6009" w14:textId="4A10F8AD" w:rsidR="00617823" w:rsidRDefault="00617823" w:rsidP="0093545F">
      <w:pPr>
        <w:shd w:val="clear" w:color="auto" w:fill="E8E8E8" w:themeFill="background2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61782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lastRenderedPageBreak/>
        <w:t>Mettre en marche l'installation frigorifique.</w:t>
      </w:r>
    </w:p>
    <w:p w14:paraId="10474B77" w14:textId="143D5FA1" w:rsidR="00E426F1" w:rsidRPr="00E426F1" w:rsidRDefault="00E426F1" w:rsidP="00E426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E426F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2. Relevé des paramètres frigorifiques :</w:t>
      </w:r>
    </w:p>
    <w:p w14:paraId="1A26DEB6" w14:textId="3ABB3ED2" w:rsidR="00E426F1" w:rsidRDefault="00E426F1" w:rsidP="00C509EF">
      <w:pPr>
        <w:spacing w:before="100" w:beforeAutospacing="1"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E426F1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Mesures à réaliser :</w:t>
      </w:r>
    </w:p>
    <w:p w14:paraId="08E57DF0" w14:textId="747958A2" w:rsidR="0028793F" w:rsidRPr="00E426F1" w:rsidRDefault="00617823" w:rsidP="0028793F">
      <w:pPr>
        <w:numPr>
          <w:ilvl w:val="0"/>
          <w:numId w:val="4"/>
        </w:num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E426F1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Relever 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valeurs</w:t>
      </w: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</w:t>
      </w:r>
      <w:r w:rsidRPr="00E426F1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avec </w:t>
      </w:r>
      <w:r w:rsidRPr="00E426F1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le manifold</w:t>
      </w:r>
      <w:r w:rsidRPr="00E426F1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:</w:t>
      </w:r>
    </w:p>
    <w:p w14:paraId="249DEE66" w14:textId="5CB850B8" w:rsidR="00617823" w:rsidRPr="00E426F1" w:rsidRDefault="0028793F" w:rsidP="0028793F">
      <w:pPr>
        <w:numPr>
          <w:ilvl w:val="1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Pression HP</w:t>
      </w:r>
      <w:r w:rsidR="0061782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- P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k</w:t>
      </w:r>
      <w:r w:rsidR="0061782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:………. Température de condensation 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-</w:t>
      </w:r>
      <w:r w:rsidR="0061782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k</w:t>
      </w:r>
      <w:r w:rsidR="0061782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 :…………….</w:t>
      </w:r>
    </w:p>
    <w:p w14:paraId="59CF7F6B" w14:textId="25FD91BD" w:rsidR="00617823" w:rsidRPr="00E426F1" w:rsidRDefault="00617823" w:rsidP="00617823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Pression</w:t>
      </w:r>
      <w:r w:rsidRPr="00E426F1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</w:t>
      </w:r>
      <w:r w:rsidRPr="00E426F1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BP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- P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o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:………. Température 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d’évaporation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 </w:t>
      </w:r>
      <w:proofErr w:type="gramStart"/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-  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</w:t>
      </w:r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o</w:t>
      </w:r>
      <w:proofErr w:type="gramEnd"/>
      <w:r w:rsid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 :…………….</w:t>
      </w:r>
    </w:p>
    <w:p w14:paraId="6EF48FB6" w14:textId="77777777" w:rsidR="0028793F" w:rsidRDefault="0028793F" w:rsidP="0028793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28793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Complétez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le tableau ci-dessous avec les </w:t>
      </w:r>
      <w:r w:rsidRPr="0028793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dénominations des points de mesure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et les </w:t>
      </w:r>
      <w:r w:rsidRPr="0028793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valeurs relevées au thermomètre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.</w:t>
      </w:r>
    </w:p>
    <w:p w14:paraId="121C3F47" w14:textId="7B7913AB" w:rsidR="0028793F" w:rsidRPr="0028793F" w:rsidRDefault="0028793F" w:rsidP="0028793F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Utilisez le </w:t>
      </w:r>
      <w:r w:rsidRPr="0028793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thermomètre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pour relever les </w:t>
      </w:r>
      <w:r w:rsidRPr="0028793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températures</w:t>
      </w:r>
      <w:r w:rsidRPr="0028793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aux points définis sur l’installation frigorifique.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50"/>
        <w:gridCol w:w="5541"/>
        <w:gridCol w:w="2183"/>
      </w:tblGrid>
      <w:tr w:rsidR="0028793F" w14:paraId="24323DBF" w14:textId="70D57EB1" w:rsidTr="0028793F">
        <w:trPr>
          <w:trHeight w:val="589"/>
        </w:trPr>
        <w:tc>
          <w:tcPr>
            <w:tcW w:w="1150" w:type="dxa"/>
            <w:shd w:val="clear" w:color="auto" w:fill="E8E8E8" w:themeFill="background2"/>
            <w:vAlign w:val="center"/>
          </w:tcPr>
          <w:p w14:paraId="48D26DB0" w14:textId="61875588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Point de mesure.</w:t>
            </w:r>
          </w:p>
        </w:tc>
        <w:tc>
          <w:tcPr>
            <w:tcW w:w="5541" w:type="dxa"/>
            <w:shd w:val="clear" w:color="auto" w:fill="E8E8E8" w:themeFill="background2"/>
            <w:vAlign w:val="center"/>
          </w:tcPr>
          <w:p w14:paraId="4BC6C9A3" w14:textId="400EDA4A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Dénomination.</w:t>
            </w:r>
          </w:p>
        </w:tc>
        <w:tc>
          <w:tcPr>
            <w:tcW w:w="2183" w:type="dxa"/>
            <w:shd w:val="clear" w:color="auto" w:fill="E8E8E8" w:themeFill="background2"/>
            <w:vAlign w:val="center"/>
          </w:tcPr>
          <w:p w14:paraId="496A5113" w14:textId="17E8AC37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Valeur relevée</w:t>
            </w: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 a</w:t>
            </w: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u thermomètre.</w:t>
            </w:r>
          </w:p>
        </w:tc>
      </w:tr>
      <w:tr w:rsidR="0028793F" w14:paraId="726E6CF0" w14:textId="0EB51AA6" w:rsidTr="0028793F">
        <w:trPr>
          <w:trHeight w:val="481"/>
        </w:trPr>
        <w:tc>
          <w:tcPr>
            <w:tcW w:w="1150" w:type="dxa"/>
            <w:shd w:val="clear" w:color="auto" w:fill="E8E8E8" w:themeFill="background2"/>
          </w:tcPr>
          <w:p w14:paraId="3B676F92" w14:textId="6F7D75F3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T1</w:t>
            </w:r>
          </w:p>
        </w:tc>
        <w:tc>
          <w:tcPr>
            <w:tcW w:w="5541" w:type="dxa"/>
          </w:tcPr>
          <w:p w14:paraId="0A301A52" w14:textId="5F5F0E66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« </w:t>
            </w: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exemple</w:t>
            </w: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 xml:space="preserve"> »    </w:t>
            </w:r>
            <w:r w:rsidRPr="0028793F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sortie compresseur.</w:t>
            </w:r>
          </w:p>
        </w:tc>
        <w:tc>
          <w:tcPr>
            <w:tcW w:w="2183" w:type="dxa"/>
          </w:tcPr>
          <w:p w14:paraId="54CC167D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5813B183" w14:textId="34879E7D" w:rsidTr="0028793F">
        <w:trPr>
          <w:trHeight w:val="481"/>
        </w:trPr>
        <w:tc>
          <w:tcPr>
            <w:tcW w:w="1150" w:type="dxa"/>
            <w:shd w:val="clear" w:color="auto" w:fill="E8E8E8" w:themeFill="background2"/>
          </w:tcPr>
          <w:p w14:paraId="11563963" w14:textId="468555DC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T2</w:t>
            </w:r>
          </w:p>
        </w:tc>
        <w:tc>
          <w:tcPr>
            <w:tcW w:w="5541" w:type="dxa"/>
          </w:tcPr>
          <w:p w14:paraId="33E44ABB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51D7FC86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3074B878" w14:textId="65FF75B9" w:rsidTr="0028793F">
        <w:trPr>
          <w:trHeight w:val="495"/>
        </w:trPr>
        <w:tc>
          <w:tcPr>
            <w:tcW w:w="1150" w:type="dxa"/>
            <w:shd w:val="clear" w:color="auto" w:fill="E8E8E8" w:themeFill="background2"/>
          </w:tcPr>
          <w:p w14:paraId="068DD6AB" w14:textId="028A85E7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T3</w:t>
            </w:r>
          </w:p>
        </w:tc>
        <w:tc>
          <w:tcPr>
            <w:tcW w:w="5541" w:type="dxa"/>
          </w:tcPr>
          <w:p w14:paraId="0A711D11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14541A45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7278F310" w14:textId="7980774B" w:rsidTr="0028793F">
        <w:trPr>
          <w:trHeight w:val="481"/>
        </w:trPr>
        <w:tc>
          <w:tcPr>
            <w:tcW w:w="1150" w:type="dxa"/>
            <w:shd w:val="clear" w:color="auto" w:fill="E8E8E8" w:themeFill="background2"/>
          </w:tcPr>
          <w:p w14:paraId="08D59C47" w14:textId="7E687852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T4</w:t>
            </w:r>
          </w:p>
        </w:tc>
        <w:tc>
          <w:tcPr>
            <w:tcW w:w="5541" w:type="dxa"/>
          </w:tcPr>
          <w:p w14:paraId="05D90A9E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506D7B38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43860F10" w14:textId="131D00AB" w:rsidTr="0028793F">
        <w:trPr>
          <w:trHeight w:val="481"/>
        </w:trPr>
        <w:tc>
          <w:tcPr>
            <w:tcW w:w="1150" w:type="dxa"/>
            <w:shd w:val="clear" w:color="auto" w:fill="E8E8E8" w:themeFill="background2"/>
          </w:tcPr>
          <w:p w14:paraId="25119856" w14:textId="1C07A856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T5</w:t>
            </w:r>
          </w:p>
        </w:tc>
        <w:tc>
          <w:tcPr>
            <w:tcW w:w="5541" w:type="dxa"/>
          </w:tcPr>
          <w:p w14:paraId="2F0DE7E5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5AAF541F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3EE0C6E6" w14:textId="133B055A" w:rsidTr="0028793F">
        <w:trPr>
          <w:trHeight w:val="495"/>
        </w:trPr>
        <w:tc>
          <w:tcPr>
            <w:tcW w:w="1150" w:type="dxa"/>
            <w:shd w:val="clear" w:color="auto" w:fill="E8E8E8" w:themeFill="background2"/>
          </w:tcPr>
          <w:p w14:paraId="08FCAE9C" w14:textId="4035F0DA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T6</w:t>
            </w:r>
          </w:p>
        </w:tc>
        <w:tc>
          <w:tcPr>
            <w:tcW w:w="5541" w:type="dxa"/>
          </w:tcPr>
          <w:p w14:paraId="60C34952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5A490A3C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28793F" w14:paraId="2A81182B" w14:textId="3F1A9702" w:rsidTr="0028793F">
        <w:trPr>
          <w:trHeight w:val="481"/>
        </w:trPr>
        <w:tc>
          <w:tcPr>
            <w:tcW w:w="1150" w:type="dxa"/>
            <w:shd w:val="clear" w:color="auto" w:fill="E8E8E8" w:themeFill="background2"/>
          </w:tcPr>
          <w:p w14:paraId="6AD01BB9" w14:textId="5F9C6DFC" w:rsidR="0028793F" w:rsidRDefault="0028793F" w:rsidP="0028793F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T7</w:t>
            </w:r>
          </w:p>
        </w:tc>
        <w:tc>
          <w:tcPr>
            <w:tcW w:w="5541" w:type="dxa"/>
          </w:tcPr>
          <w:p w14:paraId="4CC48723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183" w:type="dxa"/>
          </w:tcPr>
          <w:p w14:paraId="7A200130" w14:textId="77777777" w:rsidR="0028793F" w:rsidRDefault="0028793F" w:rsidP="00E426F1">
            <w:pP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</w:tbl>
    <w:p w14:paraId="12FC13EA" w14:textId="3D572AED" w:rsidR="00E426F1" w:rsidRPr="00E426F1" w:rsidRDefault="00E426F1" w:rsidP="00E426F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61A770CC" w14:textId="73699DB1" w:rsidR="00A718D7" w:rsidRPr="00A718D7" w:rsidRDefault="00A718D7" w:rsidP="00A718D7">
      <w:pPr>
        <w:shd w:val="clear" w:color="auto" w:fill="E8E8E8" w:themeFill="background2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Identification des points de mesure</w:t>
      </w:r>
    </w:p>
    <w:tbl>
      <w:tblPr>
        <w:tblpPr w:leftFromText="141" w:rightFromText="141" w:vertAnchor="text" w:horzAnchor="margin" w:tblpXSpec="center" w:tblpY="950"/>
        <w:tblW w:w="7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6"/>
        <w:gridCol w:w="2775"/>
      </w:tblGrid>
      <w:tr w:rsidR="0093545F" w:rsidRPr="00A718D7" w14:paraId="0CF61CCB" w14:textId="77777777" w:rsidTr="0093545F">
        <w:trPr>
          <w:trHeight w:val="401"/>
          <w:tblHeader/>
        </w:trPr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48E839C8" w14:textId="77777777" w:rsidR="0093545F" w:rsidRPr="00A718D7" w:rsidRDefault="0093545F" w:rsidP="0093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Paramètre à calculer</w:t>
            </w:r>
          </w:p>
        </w:tc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0FFD8C25" w14:textId="77777777" w:rsidR="0093545F" w:rsidRPr="00A718D7" w:rsidRDefault="0093545F" w:rsidP="00935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 xml:space="preserve">Point de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mesure</w:t>
            </w:r>
          </w:p>
        </w:tc>
      </w:tr>
      <w:tr w:rsidR="0093545F" w:rsidRPr="00A718D7" w14:paraId="62282F42" w14:textId="77777777" w:rsidTr="0093545F">
        <w:trPr>
          <w:trHeight w:val="604"/>
        </w:trPr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58BB57CF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 xml:space="preserve">Surchauffe </w:t>
            </w:r>
          </w:p>
        </w:tc>
        <w:tc>
          <w:tcPr>
            <w:tcW w:w="0" w:type="auto"/>
            <w:vAlign w:val="center"/>
            <w:hideMark/>
          </w:tcPr>
          <w:p w14:paraId="262485A7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93545F" w:rsidRPr="00A718D7" w14:paraId="2AD85D0F" w14:textId="77777777" w:rsidTr="0093545F">
        <w:trPr>
          <w:trHeight w:val="604"/>
        </w:trPr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3AA9DDC7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Surchauffe totale</w:t>
            </w:r>
          </w:p>
        </w:tc>
        <w:tc>
          <w:tcPr>
            <w:tcW w:w="0" w:type="auto"/>
            <w:vAlign w:val="center"/>
            <w:hideMark/>
          </w:tcPr>
          <w:p w14:paraId="21ADFD3A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93545F" w:rsidRPr="00A718D7" w14:paraId="4E14F94E" w14:textId="77777777" w:rsidTr="0093545F">
        <w:trPr>
          <w:trHeight w:val="604"/>
        </w:trPr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4976CAC3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 xml:space="preserve">Sous-refroidissement </w:t>
            </w:r>
          </w:p>
        </w:tc>
        <w:tc>
          <w:tcPr>
            <w:tcW w:w="0" w:type="auto"/>
            <w:vAlign w:val="center"/>
            <w:hideMark/>
          </w:tcPr>
          <w:p w14:paraId="6D4D6B29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93545F" w:rsidRPr="00A718D7" w14:paraId="67BE24C7" w14:textId="77777777" w:rsidTr="0093545F">
        <w:trPr>
          <w:trHeight w:val="604"/>
        </w:trPr>
        <w:tc>
          <w:tcPr>
            <w:tcW w:w="0" w:type="auto"/>
            <w:shd w:val="clear" w:color="auto" w:fill="E8E8E8" w:themeFill="background2"/>
            <w:vAlign w:val="center"/>
            <w:hideMark/>
          </w:tcPr>
          <w:p w14:paraId="15AD1774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Sous-refroidissement total</w:t>
            </w:r>
          </w:p>
        </w:tc>
        <w:tc>
          <w:tcPr>
            <w:tcW w:w="0" w:type="auto"/>
            <w:vAlign w:val="center"/>
            <w:hideMark/>
          </w:tcPr>
          <w:p w14:paraId="2C69891F" w14:textId="77777777" w:rsidR="0093545F" w:rsidRPr="00A718D7" w:rsidRDefault="0093545F" w:rsidP="009354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</w:tbl>
    <w:p w14:paraId="6F9F265C" w14:textId="442E3C41" w:rsidR="00A718D7" w:rsidRPr="00A718D7" w:rsidRDefault="00A718D7" w:rsidP="00A718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Consigne :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 xml:space="preserve">Complétez le tableau ci-dessous en identifiant les </w:t>
      </w:r>
      <w:r w:rsidRPr="00A718D7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points de mesure nécessaires</w:t>
      </w: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« T »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pour calculer chaque paramètre frigorifique. :</w:t>
      </w:r>
    </w:p>
    <w:p w14:paraId="09DA0B68" w14:textId="35D393A0" w:rsidR="00A718D7" w:rsidRP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45BABAEA" w14:textId="5134D8AF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F948AB1" w14:textId="77777777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97EEF24" w14:textId="77777777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737746A6" w14:textId="77777777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9A75545" w14:textId="77777777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65DFF385" w14:textId="77777777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792986AD" w14:textId="77777777" w:rsidR="00A718D7" w:rsidRP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27A182B1" w14:textId="33E6456D" w:rsidR="00A718D7" w:rsidRPr="00A718D7" w:rsidRDefault="00A718D7" w:rsidP="00A718D7">
      <w:pPr>
        <w:shd w:val="clear" w:color="auto" w:fill="E8E8E8" w:themeFill="background2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lastRenderedPageBreak/>
        <w:t xml:space="preserve">Calculs 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SR &amp; SCH</w:t>
      </w:r>
      <w:r w:rsidRPr="00A718D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 xml:space="preserve"> </w:t>
      </w:r>
    </w:p>
    <w:p w14:paraId="7A1F986A" w14:textId="6E0A9B78" w:rsidR="00A718D7" w:rsidRPr="00A718D7" w:rsidRDefault="00A718D7" w:rsidP="00991BE2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Consigne :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Complétez le tableau ci-dessous en :</w:t>
      </w:r>
    </w:p>
    <w:p w14:paraId="29270BBA" w14:textId="77777777" w:rsidR="00A718D7" w:rsidRPr="00A718D7" w:rsidRDefault="00A718D7" w:rsidP="00A718D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Rédigeant la formule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que vous utiliserez pour chaque paramètre.</w:t>
      </w:r>
    </w:p>
    <w:p w14:paraId="59F9A3BA" w14:textId="021920C6" w:rsidR="00A718D7" w:rsidRPr="00A718D7" w:rsidRDefault="00A718D7" w:rsidP="00A718D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718D7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Effectuant le calcul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pour déterminer la valeur finale en °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k</w:t>
      </w:r>
      <w:r w:rsidRPr="00A718D7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.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2"/>
        <w:gridCol w:w="4849"/>
        <w:gridCol w:w="1800"/>
      </w:tblGrid>
      <w:tr w:rsidR="00A718D7" w:rsidRPr="00A718D7" w14:paraId="7F16A808" w14:textId="77777777" w:rsidTr="00991BE2">
        <w:trPr>
          <w:trHeight w:val="547"/>
          <w:tblHeader/>
        </w:trPr>
        <w:tc>
          <w:tcPr>
            <w:tcW w:w="3074" w:type="dxa"/>
            <w:shd w:val="clear" w:color="auto" w:fill="E8E8E8" w:themeFill="background2"/>
            <w:vAlign w:val="center"/>
            <w:hideMark/>
          </w:tcPr>
          <w:p w14:paraId="1778B27F" w14:textId="77777777" w:rsidR="00A718D7" w:rsidRPr="00A718D7" w:rsidRDefault="00A718D7" w:rsidP="00A7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Paramètre à calculer</w:t>
            </w:r>
          </w:p>
        </w:tc>
        <w:tc>
          <w:tcPr>
            <w:tcW w:w="4789" w:type="dxa"/>
            <w:shd w:val="clear" w:color="auto" w:fill="E8E8E8" w:themeFill="background2"/>
            <w:vAlign w:val="center"/>
            <w:hideMark/>
          </w:tcPr>
          <w:p w14:paraId="0C6465B1" w14:textId="77777777" w:rsidR="00A718D7" w:rsidRPr="00A718D7" w:rsidRDefault="00A718D7" w:rsidP="00A7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Formule utilisée</w:t>
            </w:r>
          </w:p>
        </w:tc>
        <w:tc>
          <w:tcPr>
            <w:tcW w:w="1778" w:type="dxa"/>
            <w:shd w:val="clear" w:color="auto" w:fill="E8E8E8" w:themeFill="background2"/>
            <w:vAlign w:val="center"/>
            <w:hideMark/>
          </w:tcPr>
          <w:p w14:paraId="029DE995" w14:textId="7EB4064D" w:rsidR="00A718D7" w:rsidRPr="00A718D7" w:rsidRDefault="00A718D7" w:rsidP="00A7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Valeur calculée (°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k</w:t>
            </w: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)</w:t>
            </w:r>
          </w:p>
        </w:tc>
      </w:tr>
      <w:tr w:rsidR="00A718D7" w:rsidRPr="00A718D7" w14:paraId="1447412B" w14:textId="77777777" w:rsidTr="00A718D7">
        <w:trPr>
          <w:trHeight w:val="796"/>
        </w:trPr>
        <w:tc>
          <w:tcPr>
            <w:tcW w:w="3074" w:type="dxa"/>
            <w:shd w:val="clear" w:color="auto" w:fill="E8E8E8" w:themeFill="background2"/>
            <w:vAlign w:val="center"/>
            <w:hideMark/>
          </w:tcPr>
          <w:p w14:paraId="23392FE0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Surchauffe locale</w:t>
            </w:r>
          </w:p>
        </w:tc>
        <w:tc>
          <w:tcPr>
            <w:tcW w:w="4789" w:type="dxa"/>
            <w:vAlign w:val="center"/>
            <w:hideMark/>
          </w:tcPr>
          <w:p w14:paraId="63EE5D3E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778" w:type="dxa"/>
            <w:vAlign w:val="center"/>
            <w:hideMark/>
          </w:tcPr>
          <w:p w14:paraId="4A7C0E8E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718D7" w:rsidRPr="00A718D7" w14:paraId="0F92C7A9" w14:textId="77777777" w:rsidTr="00A718D7">
        <w:trPr>
          <w:trHeight w:val="770"/>
        </w:trPr>
        <w:tc>
          <w:tcPr>
            <w:tcW w:w="3074" w:type="dxa"/>
            <w:shd w:val="clear" w:color="auto" w:fill="E8E8E8" w:themeFill="background2"/>
            <w:vAlign w:val="center"/>
            <w:hideMark/>
          </w:tcPr>
          <w:p w14:paraId="0C9BD176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Surchauffe totale</w:t>
            </w:r>
          </w:p>
        </w:tc>
        <w:tc>
          <w:tcPr>
            <w:tcW w:w="4789" w:type="dxa"/>
            <w:vAlign w:val="center"/>
            <w:hideMark/>
          </w:tcPr>
          <w:p w14:paraId="50BF503E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778" w:type="dxa"/>
            <w:vAlign w:val="center"/>
            <w:hideMark/>
          </w:tcPr>
          <w:p w14:paraId="56763316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718D7" w:rsidRPr="00A718D7" w14:paraId="1CAA49B2" w14:textId="77777777" w:rsidTr="00A718D7">
        <w:trPr>
          <w:trHeight w:val="770"/>
        </w:trPr>
        <w:tc>
          <w:tcPr>
            <w:tcW w:w="3074" w:type="dxa"/>
            <w:shd w:val="clear" w:color="auto" w:fill="E8E8E8" w:themeFill="background2"/>
            <w:vAlign w:val="center"/>
            <w:hideMark/>
          </w:tcPr>
          <w:p w14:paraId="0D024AC1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Sous-refroidissement local</w:t>
            </w:r>
          </w:p>
        </w:tc>
        <w:tc>
          <w:tcPr>
            <w:tcW w:w="4789" w:type="dxa"/>
            <w:vAlign w:val="center"/>
            <w:hideMark/>
          </w:tcPr>
          <w:p w14:paraId="2BFA95F9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778" w:type="dxa"/>
            <w:vAlign w:val="center"/>
            <w:hideMark/>
          </w:tcPr>
          <w:p w14:paraId="47582C5A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A718D7" w:rsidRPr="00A718D7" w14:paraId="6E138A01" w14:textId="77777777" w:rsidTr="00A718D7">
        <w:trPr>
          <w:trHeight w:val="796"/>
        </w:trPr>
        <w:tc>
          <w:tcPr>
            <w:tcW w:w="3074" w:type="dxa"/>
            <w:shd w:val="clear" w:color="auto" w:fill="E8E8E8" w:themeFill="background2"/>
            <w:vAlign w:val="center"/>
            <w:hideMark/>
          </w:tcPr>
          <w:p w14:paraId="4BD9F2B4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A718D7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Sous-refroidissement total</w:t>
            </w:r>
          </w:p>
        </w:tc>
        <w:tc>
          <w:tcPr>
            <w:tcW w:w="4789" w:type="dxa"/>
            <w:vAlign w:val="center"/>
            <w:hideMark/>
          </w:tcPr>
          <w:p w14:paraId="0340B059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778" w:type="dxa"/>
            <w:vAlign w:val="center"/>
            <w:hideMark/>
          </w:tcPr>
          <w:p w14:paraId="63B9E859" w14:textId="77777777" w:rsidR="00A718D7" w:rsidRPr="00A718D7" w:rsidRDefault="00A718D7" w:rsidP="00A718D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7EA239E0" w14:textId="5B62AD4F" w:rsidR="00A718D7" w:rsidRDefault="00A718D7" w:rsidP="00A718D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C2D83CB" w14:textId="3BA774A6" w:rsidR="00991BE2" w:rsidRPr="00991BE2" w:rsidRDefault="00991BE2" w:rsidP="00991BE2">
      <w:pPr>
        <w:shd w:val="clear" w:color="auto" w:fill="E8E8E8" w:themeFill="background2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991BE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Tableau d’auto-évaluation</w:t>
      </w:r>
    </w:p>
    <w:p w14:paraId="4925C236" w14:textId="77777777" w:rsidR="00991BE2" w:rsidRPr="00991BE2" w:rsidRDefault="00991BE2" w:rsidP="00991B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91BE2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Consigne :</w:t>
      </w:r>
      <w:r w:rsidRPr="00991BE2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Complétez le tableau suivant pour évaluer votre travail. Cochez la case qui correspond à votre niveau pour chaque compétence.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6"/>
        <w:gridCol w:w="1327"/>
        <w:gridCol w:w="1513"/>
        <w:gridCol w:w="1039"/>
        <w:gridCol w:w="897"/>
      </w:tblGrid>
      <w:tr w:rsidR="008F1B11" w:rsidRPr="008F1B11" w14:paraId="36F9E9E2" w14:textId="77777777" w:rsidTr="008F1B11">
        <w:trPr>
          <w:trHeight w:val="800"/>
          <w:tblHeader/>
        </w:trPr>
        <w:tc>
          <w:tcPr>
            <w:tcW w:w="5856" w:type="dxa"/>
            <w:shd w:val="clear" w:color="auto" w:fill="E8E8E8" w:themeFill="background2"/>
            <w:vAlign w:val="center"/>
            <w:hideMark/>
          </w:tcPr>
          <w:p w14:paraId="4C9F172A" w14:textId="77777777" w:rsidR="008F1B11" w:rsidRPr="008F1B11" w:rsidRDefault="008F1B11" w:rsidP="008F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Compétence</w:t>
            </w:r>
          </w:p>
        </w:tc>
        <w:tc>
          <w:tcPr>
            <w:tcW w:w="1327" w:type="dxa"/>
            <w:shd w:val="clear" w:color="auto" w:fill="E8E8E8" w:themeFill="background2"/>
            <w:vAlign w:val="center"/>
            <w:hideMark/>
          </w:tcPr>
          <w:p w14:paraId="0E487E3A" w14:textId="77777777" w:rsidR="008F1B11" w:rsidRPr="008F1B11" w:rsidRDefault="008F1B11" w:rsidP="008F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Non acquis</w:t>
            </w:r>
          </w:p>
        </w:tc>
        <w:tc>
          <w:tcPr>
            <w:tcW w:w="1513" w:type="dxa"/>
            <w:shd w:val="clear" w:color="auto" w:fill="E8E8E8" w:themeFill="background2"/>
            <w:vAlign w:val="center"/>
            <w:hideMark/>
          </w:tcPr>
          <w:p w14:paraId="0E1F33FE" w14:textId="77777777" w:rsidR="008F1B11" w:rsidRPr="008F1B11" w:rsidRDefault="008F1B11" w:rsidP="008F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En cours d’acquisition</w:t>
            </w:r>
          </w:p>
        </w:tc>
        <w:tc>
          <w:tcPr>
            <w:tcW w:w="1039" w:type="dxa"/>
            <w:shd w:val="clear" w:color="auto" w:fill="E8E8E8" w:themeFill="background2"/>
            <w:vAlign w:val="center"/>
            <w:hideMark/>
          </w:tcPr>
          <w:p w14:paraId="5E1A3E3C" w14:textId="77777777" w:rsidR="008F1B11" w:rsidRPr="008F1B11" w:rsidRDefault="008F1B11" w:rsidP="008F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Acquis</w:t>
            </w:r>
          </w:p>
        </w:tc>
        <w:tc>
          <w:tcPr>
            <w:tcW w:w="897" w:type="dxa"/>
            <w:shd w:val="clear" w:color="auto" w:fill="E8E8E8" w:themeFill="background2"/>
            <w:vAlign w:val="center"/>
            <w:hideMark/>
          </w:tcPr>
          <w:p w14:paraId="2FD26F05" w14:textId="77777777" w:rsidR="008F1B11" w:rsidRPr="008F1B11" w:rsidRDefault="008F1B11" w:rsidP="008F1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Maîtrisé</w:t>
            </w:r>
          </w:p>
        </w:tc>
      </w:tr>
      <w:tr w:rsidR="008F1B11" w:rsidRPr="008F1B11" w14:paraId="121248D5" w14:textId="77777777" w:rsidTr="008F1B11">
        <w:trPr>
          <w:trHeight w:val="830"/>
        </w:trPr>
        <w:tc>
          <w:tcPr>
            <w:tcW w:w="5856" w:type="dxa"/>
            <w:vAlign w:val="center"/>
            <w:hideMark/>
          </w:tcPr>
          <w:p w14:paraId="2C8E5F7D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correctement identifié les points de mesure nécessaires pour chaque paramètre.</w:t>
            </w:r>
          </w:p>
        </w:tc>
        <w:tc>
          <w:tcPr>
            <w:tcW w:w="1327" w:type="dxa"/>
            <w:vAlign w:val="center"/>
          </w:tcPr>
          <w:p w14:paraId="6CF216D3" w14:textId="7576BADF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1E628362" w14:textId="608550B9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4456FB47" w14:textId="6481BEE5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57F2A0DE" w14:textId="2512FD0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303A83EB" w14:textId="77777777" w:rsidTr="00991BE2">
        <w:trPr>
          <w:trHeight w:val="612"/>
        </w:trPr>
        <w:tc>
          <w:tcPr>
            <w:tcW w:w="5856" w:type="dxa"/>
            <w:vAlign w:val="center"/>
            <w:hideMark/>
          </w:tcPr>
          <w:p w14:paraId="6280C13C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rempli le tableau des relevés avec précision.</w:t>
            </w:r>
          </w:p>
        </w:tc>
        <w:tc>
          <w:tcPr>
            <w:tcW w:w="1327" w:type="dxa"/>
            <w:vAlign w:val="center"/>
          </w:tcPr>
          <w:p w14:paraId="0081FAEF" w14:textId="0514C6D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15845807" w14:textId="5C8F6B50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1131B6AD" w14:textId="03C5F688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3B39B751" w14:textId="66EBEBE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75E1E05B" w14:textId="77777777" w:rsidTr="00991BE2">
        <w:trPr>
          <w:trHeight w:val="483"/>
        </w:trPr>
        <w:tc>
          <w:tcPr>
            <w:tcW w:w="5856" w:type="dxa"/>
            <w:vAlign w:val="center"/>
            <w:hideMark/>
          </w:tcPr>
          <w:p w14:paraId="4FE3964D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rédigé les formules nécessaires aux calculs.</w:t>
            </w:r>
          </w:p>
        </w:tc>
        <w:tc>
          <w:tcPr>
            <w:tcW w:w="1327" w:type="dxa"/>
            <w:vAlign w:val="center"/>
          </w:tcPr>
          <w:p w14:paraId="6909F032" w14:textId="4DCAE2AE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3D50A167" w14:textId="48750EF0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594CD431" w14:textId="31E56589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73754B97" w14:textId="091CD35E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4F65448C" w14:textId="77777777" w:rsidTr="008F1B11">
        <w:trPr>
          <w:trHeight w:val="461"/>
        </w:trPr>
        <w:tc>
          <w:tcPr>
            <w:tcW w:w="5856" w:type="dxa"/>
            <w:vAlign w:val="center"/>
            <w:hideMark/>
          </w:tcPr>
          <w:p w14:paraId="7568F0AD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calculé la surchauffe locale correctement.</w:t>
            </w:r>
          </w:p>
        </w:tc>
        <w:tc>
          <w:tcPr>
            <w:tcW w:w="1327" w:type="dxa"/>
            <w:vAlign w:val="center"/>
          </w:tcPr>
          <w:p w14:paraId="55E61329" w14:textId="51E0D0E1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7679DE8A" w14:textId="5F1C0B0D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3C5B3B62" w14:textId="3BF91EB6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13020422" w14:textId="7B6710B6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13D1CDAF" w14:textId="77777777" w:rsidTr="008F1B11">
        <w:trPr>
          <w:trHeight w:val="492"/>
        </w:trPr>
        <w:tc>
          <w:tcPr>
            <w:tcW w:w="5856" w:type="dxa"/>
            <w:vAlign w:val="center"/>
            <w:hideMark/>
          </w:tcPr>
          <w:p w14:paraId="7B039189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calculé la surchauffe totale correctement.</w:t>
            </w:r>
          </w:p>
        </w:tc>
        <w:tc>
          <w:tcPr>
            <w:tcW w:w="1327" w:type="dxa"/>
            <w:vAlign w:val="center"/>
          </w:tcPr>
          <w:p w14:paraId="52F33D70" w14:textId="7B5D2A75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5888D784" w14:textId="0073F3D0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14C0B707" w14:textId="5B950F2C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403A3360" w14:textId="38BA3BCE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04C74A12" w14:textId="77777777" w:rsidTr="008F1B11">
        <w:trPr>
          <w:trHeight w:val="492"/>
        </w:trPr>
        <w:tc>
          <w:tcPr>
            <w:tcW w:w="5856" w:type="dxa"/>
            <w:vAlign w:val="center"/>
            <w:hideMark/>
          </w:tcPr>
          <w:p w14:paraId="72CC63F3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calculé le sous-refroidissement local.</w:t>
            </w:r>
          </w:p>
        </w:tc>
        <w:tc>
          <w:tcPr>
            <w:tcW w:w="1327" w:type="dxa"/>
            <w:vAlign w:val="center"/>
          </w:tcPr>
          <w:p w14:paraId="26235604" w14:textId="53A222D6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34A7B14B" w14:textId="1B48D1B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20495BEC" w14:textId="74BD3FE3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39581FC3" w14:textId="4032B7AD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455BCE72" w14:textId="77777777" w:rsidTr="008F1B11">
        <w:trPr>
          <w:trHeight w:val="461"/>
        </w:trPr>
        <w:tc>
          <w:tcPr>
            <w:tcW w:w="5856" w:type="dxa"/>
            <w:vAlign w:val="center"/>
            <w:hideMark/>
          </w:tcPr>
          <w:p w14:paraId="6C7139ED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J’ai calculé le sous-refroidissement total.</w:t>
            </w:r>
          </w:p>
        </w:tc>
        <w:tc>
          <w:tcPr>
            <w:tcW w:w="1327" w:type="dxa"/>
            <w:vAlign w:val="center"/>
          </w:tcPr>
          <w:p w14:paraId="4EC82B70" w14:textId="3B6D1D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703748B8" w14:textId="7F715F9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13ED9D4D" w14:textId="5FBD624F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1DB86087" w14:textId="0E1F3EEA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  <w:tr w:rsidR="008F1B11" w:rsidRPr="008F1B11" w14:paraId="559A8314" w14:textId="77777777" w:rsidTr="008F1B11">
        <w:trPr>
          <w:trHeight w:val="800"/>
        </w:trPr>
        <w:tc>
          <w:tcPr>
            <w:tcW w:w="5856" w:type="dxa"/>
            <w:vAlign w:val="center"/>
            <w:hideMark/>
          </w:tcPr>
          <w:p w14:paraId="6E0BB61D" w14:textId="77777777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</w:pPr>
            <w:r w:rsidRPr="008F1B1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fr-FR"/>
                <w14:ligatures w14:val="none"/>
              </w:rPr>
              <w:t>Mon schéma fluidique est complet et respecte les conventions.</w:t>
            </w:r>
          </w:p>
        </w:tc>
        <w:tc>
          <w:tcPr>
            <w:tcW w:w="1327" w:type="dxa"/>
            <w:vAlign w:val="center"/>
          </w:tcPr>
          <w:p w14:paraId="52567A68" w14:textId="3B530FAD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513" w:type="dxa"/>
            <w:vAlign w:val="center"/>
          </w:tcPr>
          <w:p w14:paraId="5AA2DBFE" w14:textId="7BE27FF0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1039" w:type="dxa"/>
            <w:vAlign w:val="center"/>
          </w:tcPr>
          <w:p w14:paraId="34DE94E9" w14:textId="5C246924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897" w:type="dxa"/>
            <w:vAlign w:val="center"/>
          </w:tcPr>
          <w:p w14:paraId="5A038F3A" w14:textId="64103093" w:rsidR="008F1B11" w:rsidRPr="008F1B11" w:rsidRDefault="008F1B11" w:rsidP="008F1B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</w:tr>
    </w:tbl>
    <w:p w14:paraId="599AB061" w14:textId="77777777" w:rsidR="00B43F35" w:rsidRDefault="00B43F35" w:rsidP="00E426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sectPr w:rsidR="00B43F35" w:rsidSect="00331FEC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E95FB5D" w14:textId="77777777" w:rsidR="00B43F35" w:rsidRPr="00B43F35" w:rsidRDefault="00B43F35" w:rsidP="00B43F35">
      <w:pPr>
        <w:shd w:val="clear" w:color="auto" w:fill="E8E8E8" w:themeFill="background2"/>
        <w:spacing w:before="100" w:beforeAutospacing="1" w:after="100" w:afterAutospacing="1" w:line="240" w:lineRule="auto"/>
        <w:outlineLvl w:val="2"/>
        <w:rPr>
          <w:rFonts w:asciiTheme="minorBidi" w:eastAsia="Times New Roman" w:hAnsiTheme="minorBidi"/>
          <w:b/>
          <w:bCs/>
          <w:kern w:val="0"/>
          <w:sz w:val="27"/>
          <w:szCs w:val="27"/>
          <w:lang w:eastAsia="fr-FR"/>
          <w14:ligatures w14:val="none"/>
        </w:rPr>
      </w:pPr>
      <w:r w:rsidRPr="00B43F35">
        <w:rPr>
          <w:rFonts w:asciiTheme="minorBidi" w:eastAsia="Times New Roman" w:hAnsiTheme="minorBidi"/>
          <w:b/>
          <w:bCs/>
          <w:kern w:val="0"/>
          <w:sz w:val="27"/>
          <w:szCs w:val="27"/>
          <w:lang w:eastAsia="fr-FR"/>
          <w14:ligatures w14:val="none"/>
        </w:rPr>
        <w:lastRenderedPageBreak/>
        <w:t>Critères d’évaluation : Mesures et calculs frigorifiques</w:t>
      </w:r>
    </w:p>
    <w:tbl>
      <w:tblPr>
        <w:tblW w:w="16302" w:type="dxa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1984"/>
        <w:gridCol w:w="2559"/>
        <w:gridCol w:w="2991"/>
        <w:gridCol w:w="2842"/>
        <w:gridCol w:w="2996"/>
        <w:gridCol w:w="961"/>
      </w:tblGrid>
      <w:tr w:rsidR="00B43F35" w:rsidRPr="00B43F35" w14:paraId="10CBFF66" w14:textId="77777777" w:rsidTr="0043179C">
        <w:trPr>
          <w:tblHeader/>
        </w:trPr>
        <w:tc>
          <w:tcPr>
            <w:tcW w:w="1940" w:type="dxa"/>
            <w:vAlign w:val="center"/>
            <w:hideMark/>
          </w:tcPr>
          <w:p w14:paraId="2AD8E91E" w14:textId="77777777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Description de la tâche</w:t>
            </w:r>
          </w:p>
        </w:tc>
        <w:tc>
          <w:tcPr>
            <w:tcW w:w="1955" w:type="dxa"/>
            <w:vAlign w:val="center"/>
            <w:hideMark/>
          </w:tcPr>
          <w:p w14:paraId="5E73DE91" w14:textId="77777777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Compétence évaluée</w:t>
            </w:r>
          </w:p>
        </w:tc>
        <w:tc>
          <w:tcPr>
            <w:tcW w:w="2521" w:type="dxa"/>
            <w:vAlign w:val="center"/>
            <w:hideMark/>
          </w:tcPr>
          <w:p w14:paraId="1E2E4322" w14:textId="2144D940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 xml:space="preserve">Non acquis </w:t>
            </w:r>
          </w:p>
        </w:tc>
        <w:tc>
          <w:tcPr>
            <w:tcW w:w="2947" w:type="dxa"/>
            <w:vAlign w:val="center"/>
            <w:hideMark/>
          </w:tcPr>
          <w:p w14:paraId="6FD23CC0" w14:textId="694F317B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 xml:space="preserve">En cours d’acquisition </w:t>
            </w:r>
          </w:p>
        </w:tc>
        <w:tc>
          <w:tcPr>
            <w:tcW w:w="2800" w:type="dxa"/>
            <w:vAlign w:val="center"/>
            <w:hideMark/>
          </w:tcPr>
          <w:p w14:paraId="6F7183F0" w14:textId="77777777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Acquis (4-7 pts)</w:t>
            </w:r>
          </w:p>
        </w:tc>
        <w:tc>
          <w:tcPr>
            <w:tcW w:w="2952" w:type="dxa"/>
            <w:vAlign w:val="center"/>
            <w:hideMark/>
          </w:tcPr>
          <w:p w14:paraId="70DF877E" w14:textId="77777777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Parfaitement acquis (8-10 pts)</w:t>
            </w:r>
          </w:p>
        </w:tc>
        <w:tc>
          <w:tcPr>
            <w:tcW w:w="947" w:type="dxa"/>
            <w:vAlign w:val="center"/>
            <w:hideMark/>
          </w:tcPr>
          <w:p w14:paraId="4A5DEFF9" w14:textId="77777777" w:rsidR="00B43F35" w:rsidRPr="00B43F35" w:rsidRDefault="00B43F35" w:rsidP="00B4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Note</w:t>
            </w:r>
          </w:p>
        </w:tc>
      </w:tr>
      <w:tr w:rsidR="00B43F35" w:rsidRPr="00B43F35" w14:paraId="52089677" w14:textId="77777777" w:rsidTr="0043179C">
        <w:tc>
          <w:tcPr>
            <w:tcW w:w="1940" w:type="dxa"/>
            <w:vAlign w:val="center"/>
            <w:hideMark/>
          </w:tcPr>
          <w:p w14:paraId="7D119AA8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1. Schématisation du schéma fluidique</w:t>
            </w:r>
          </w:p>
        </w:tc>
        <w:tc>
          <w:tcPr>
            <w:tcW w:w="1955" w:type="dxa"/>
            <w:vAlign w:val="center"/>
            <w:hideMark/>
          </w:tcPr>
          <w:p w14:paraId="27671E7C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C1.1 – Schématiser une installation fluidique</w:t>
            </w:r>
          </w:p>
        </w:tc>
        <w:tc>
          <w:tcPr>
            <w:tcW w:w="2521" w:type="dxa"/>
            <w:vAlign w:val="center"/>
            <w:hideMark/>
          </w:tcPr>
          <w:p w14:paraId="3A0953D6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Schéma absent ou incompréhensible.</w:t>
            </w:r>
          </w:p>
        </w:tc>
        <w:tc>
          <w:tcPr>
            <w:tcW w:w="2947" w:type="dxa"/>
            <w:vAlign w:val="center"/>
            <w:hideMark/>
          </w:tcPr>
          <w:p w14:paraId="12E21BF3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Schéma partiel ou comportant plusieurs erreurs importantes (1-3 pts).</w:t>
            </w:r>
          </w:p>
        </w:tc>
        <w:tc>
          <w:tcPr>
            <w:tcW w:w="2800" w:type="dxa"/>
            <w:vAlign w:val="center"/>
            <w:hideMark/>
          </w:tcPr>
          <w:p w14:paraId="0756FFA4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Schéma correct mais manquant de clarté ou de détails (4-7 pts).</w:t>
            </w:r>
          </w:p>
        </w:tc>
        <w:tc>
          <w:tcPr>
            <w:tcW w:w="2952" w:type="dxa"/>
            <w:vAlign w:val="center"/>
            <w:hideMark/>
          </w:tcPr>
          <w:p w14:paraId="2F99D932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Schéma complet, clair et parfaitement conforme aux conventions (8-10 pts).</w:t>
            </w:r>
          </w:p>
        </w:tc>
        <w:tc>
          <w:tcPr>
            <w:tcW w:w="947" w:type="dxa"/>
            <w:vAlign w:val="center"/>
            <w:hideMark/>
          </w:tcPr>
          <w:p w14:paraId="3C2E29DB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/10</w:t>
            </w:r>
          </w:p>
        </w:tc>
      </w:tr>
      <w:tr w:rsidR="00B43F35" w:rsidRPr="00B43F35" w14:paraId="7064C416" w14:textId="77777777" w:rsidTr="0043179C">
        <w:tc>
          <w:tcPr>
            <w:tcW w:w="1940" w:type="dxa"/>
            <w:vAlign w:val="center"/>
            <w:hideMark/>
          </w:tcPr>
          <w:p w14:paraId="2E814041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2. Identification des points de mesure</w:t>
            </w:r>
          </w:p>
        </w:tc>
        <w:tc>
          <w:tcPr>
            <w:tcW w:w="1955" w:type="dxa"/>
            <w:vAlign w:val="center"/>
            <w:hideMark/>
          </w:tcPr>
          <w:p w14:paraId="2F8ABC1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C1.1 – Schématiser les points de mesure sur le schéma</w:t>
            </w:r>
          </w:p>
        </w:tc>
        <w:tc>
          <w:tcPr>
            <w:tcW w:w="2521" w:type="dxa"/>
            <w:vAlign w:val="center"/>
            <w:hideMark/>
          </w:tcPr>
          <w:p w14:paraId="785F1E03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Aucune identification correcte.</w:t>
            </w:r>
          </w:p>
        </w:tc>
        <w:tc>
          <w:tcPr>
            <w:tcW w:w="2947" w:type="dxa"/>
            <w:vAlign w:val="center"/>
            <w:hideMark/>
          </w:tcPr>
          <w:p w14:paraId="740F60D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Quelques points identifiés, mais incomplets ou incohérents (1-3 pts).</w:t>
            </w:r>
          </w:p>
        </w:tc>
        <w:tc>
          <w:tcPr>
            <w:tcW w:w="2800" w:type="dxa"/>
            <w:vAlign w:val="center"/>
            <w:hideMark/>
          </w:tcPr>
          <w:p w14:paraId="0D03B6DC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La majorité des points sont correctement identifiés avec des imprécisions mineures (4-7 pts).</w:t>
            </w:r>
          </w:p>
        </w:tc>
        <w:tc>
          <w:tcPr>
            <w:tcW w:w="2952" w:type="dxa"/>
            <w:vAlign w:val="center"/>
            <w:hideMark/>
          </w:tcPr>
          <w:p w14:paraId="628ACECA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Tous les points sont identifiés avec précision et cohérence (8-10 pts).</w:t>
            </w:r>
          </w:p>
        </w:tc>
        <w:tc>
          <w:tcPr>
            <w:tcW w:w="947" w:type="dxa"/>
            <w:vAlign w:val="center"/>
            <w:hideMark/>
          </w:tcPr>
          <w:p w14:paraId="022C166B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/10</w:t>
            </w:r>
          </w:p>
        </w:tc>
      </w:tr>
      <w:tr w:rsidR="00B43F35" w:rsidRPr="00B43F35" w14:paraId="1EB3EFB1" w14:textId="77777777" w:rsidTr="0043179C">
        <w:tc>
          <w:tcPr>
            <w:tcW w:w="1940" w:type="dxa"/>
            <w:vAlign w:val="center"/>
            <w:hideMark/>
          </w:tcPr>
          <w:p w14:paraId="64C36931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3. Relevé des températures et pressions</w:t>
            </w:r>
          </w:p>
        </w:tc>
        <w:tc>
          <w:tcPr>
            <w:tcW w:w="1955" w:type="dxa"/>
            <w:vAlign w:val="center"/>
            <w:hideMark/>
          </w:tcPr>
          <w:p w14:paraId="37A76E9E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C4.1 – Relever des paramètres frigorifiques</w:t>
            </w:r>
          </w:p>
        </w:tc>
        <w:tc>
          <w:tcPr>
            <w:tcW w:w="2521" w:type="dxa"/>
            <w:vAlign w:val="center"/>
            <w:hideMark/>
          </w:tcPr>
          <w:p w14:paraId="2D4B79DE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Relevés absents ou incohérents.</w:t>
            </w:r>
          </w:p>
        </w:tc>
        <w:tc>
          <w:tcPr>
            <w:tcW w:w="2947" w:type="dxa"/>
            <w:vAlign w:val="center"/>
            <w:hideMark/>
          </w:tcPr>
          <w:p w14:paraId="438F04A7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Relevés partiellement corrects, avec plusieurs erreurs (1-3 pts).</w:t>
            </w:r>
          </w:p>
        </w:tc>
        <w:tc>
          <w:tcPr>
            <w:tcW w:w="2800" w:type="dxa"/>
            <w:vAlign w:val="center"/>
            <w:hideMark/>
          </w:tcPr>
          <w:p w14:paraId="60B24DB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Relevés globalement corrects avec quelques imprécisions (4-7 pts).</w:t>
            </w:r>
          </w:p>
        </w:tc>
        <w:tc>
          <w:tcPr>
            <w:tcW w:w="2952" w:type="dxa"/>
            <w:vAlign w:val="center"/>
            <w:hideMark/>
          </w:tcPr>
          <w:p w14:paraId="335B3CA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Relevés précis et parfaitement conformes aux attentes (8-10 pts).</w:t>
            </w:r>
          </w:p>
        </w:tc>
        <w:tc>
          <w:tcPr>
            <w:tcW w:w="947" w:type="dxa"/>
            <w:vAlign w:val="center"/>
            <w:hideMark/>
          </w:tcPr>
          <w:p w14:paraId="4E333CE5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/10</w:t>
            </w:r>
          </w:p>
        </w:tc>
      </w:tr>
      <w:tr w:rsidR="00B43F35" w:rsidRPr="00B43F35" w14:paraId="64462B2D" w14:textId="77777777" w:rsidTr="0043179C">
        <w:tc>
          <w:tcPr>
            <w:tcW w:w="1940" w:type="dxa"/>
            <w:vAlign w:val="center"/>
            <w:hideMark/>
          </w:tcPr>
          <w:p w14:paraId="77FF0C4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4. Calculs de la surchauffe locale</w:t>
            </w:r>
          </w:p>
        </w:tc>
        <w:tc>
          <w:tcPr>
            <w:tcW w:w="1955" w:type="dxa"/>
            <w:vAlign w:val="center"/>
            <w:hideMark/>
          </w:tcPr>
          <w:p w14:paraId="0E85E0E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C5.5 – Calculer des paramètres techniques</w:t>
            </w:r>
          </w:p>
        </w:tc>
        <w:tc>
          <w:tcPr>
            <w:tcW w:w="2521" w:type="dxa"/>
            <w:vAlign w:val="center"/>
            <w:hideMark/>
          </w:tcPr>
          <w:p w14:paraId="41109AF6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absent ou totalement erroné.</w:t>
            </w:r>
          </w:p>
        </w:tc>
        <w:tc>
          <w:tcPr>
            <w:tcW w:w="2947" w:type="dxa"/>
            <w:vAlign w:val="center"/>
            <w:hideMark/>
          </w:tcPr>
          <w:p w14:paraId="3515A1F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réalisé avec plusieurs erreurs majeures (1-2 pts).</w:t>
            </w:r>
          </w:p>
        </w:tc>
        <w:tc>
          <w:tcPr>
            <w:tcW w:w="2800" w:type="dxa"/>
            <w:vAlign w:val="center"/>
            <w:hideMark/>
          </w:tcPr>
          <w:p w14:paraId="19F25479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correct mais avec légères imprécisions (3-4 pts).</w:t>
            </w:r>
          </w:p>
        </w:tc>
        <w:tc>
          <w:tcPr>
            <w:tcW w:w="2952" w:type="dxa"/>
            <w:vAlign w:val="center"/>
            <w:hideMark/>
          </w:tcPr>
          <w:p w14:paraId="009F6919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parfaitement réalisé, avec rigueur et précision (5 pts).</w:t>
            </w:r>
          </w:p>
        </w:tc>
        <w:tc>
          <w:tcPr>
            <w:tcW w:w="947" w:type="dxa"/>
            <w:vAlign w:val="center"/>
            <w:hideMark/>
          </w:tcPr>
          <w:p w14:paraId="7E8F8DF7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/5</w:t>
            </w:r>
          </w:p>
        </w:tc>
      </w:tr>
      <w:tr w:rsidR="00B43F35" w:rsidRPr="00B43F35" w14:paraId="129263FE" w14:textId="77777777" w:rsidTr="0043179C">
        <w:tc>
          <w:tcPr>
            <w:tcW w:w="1940" w:type="dxa"/>
            <w:vAlign w:val="center"/>
            <w:hideMark/>
          </w:tcPr>
          <w:p w14:paraId="72F338AF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5. Calculs de la surchauffe totale</w:t>
            </w:r>
          </w:p>
        </w:tc>
        <w:tc>
          <w:tcPr>
            <w:tcW w:w="1955" w:type="dxa"/>
            <w:vAlign w:val="center"/>
            <w:hideMark/>
          </w:tcPr>
          <w:p w14:paraId="77D27B85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C5.5 – Calculer des paramètres techniques</w:t>
            </w:r>
          </w:p>
        </w:tc>
        <w:tc>
          <w:tcPr>
            <w:tcW w:w="2521" w:type="dxa"/>
            <w:vAlign w:val="center"/>
            <w:hideMark/>
          </w:tcPr>
          <w:p w14:paraId="60D99786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absent ou totalement erroné.</w:t>
            </w:r>
          </w:p>
        </w:tc>
        <w:tc>
          <w:tcPr>
            <w:tcW w:w="2947" w:type="dxa"/>
            <w:vAlign w:val="center"/>
            <w:hideMark/>
          </w:tcPr>
          <w:p w14:paraId="1696D369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réalisé avec plusieurs erreurs majeures (1-2 pts).</w:t>
            </w:r>
          </w:p>
        </w:tc>
        <w:tc>
          <w:tcPr>
            <w:tcW w:w="2800" w:type="dxa"/>
            <w:vAlign w:val="center"/>
            <w:hideMark/>
          </w:tcPr>
          <w:p w14:paraId="333933E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correct mais avec légères imprécisions (3-4 pts).</w:t>
            </w:r>
          </w:p>
        </w:tc>
        <w:tc>
          <w:tcPr>
            <w:tcW w:w="2952" w:type="dxa"/>
            <w:vAlign w:val="center"/>
            <w:hideMark/>
          </w:tcPr>
          <w:p w14:paraId="348990DE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parfaitement réalisé, avec rigueur et précision (5 pts).</w:t>
            </w:r>
          </w:p>
        </w:tc>
        <w:tc>
          <w:tcPr>
            <w:tcW w:w="947" w:type="dxa"/>
            <w:vAlign w:val="center"/>
            <w:hideMark/>
          </w:tcPr>
          <w:p w14:paraId="1C876DF7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/5</w:t>
            </w:r>
          </w:p>
        </w:tc>
      </w:tr>
      <w:tr w:rsidR="00B43F35" w:rsidRPr="00B43F35" w14:paraId="7E9612FC" w14:textId="77777777" w:rsidTr="0043179C">
        <w:tc>
          <w:tcPr>
            <w:tcW w:w="1940" w:type="dxa"/>
            <w:vAlign w:val="center"/>
            <w:hideMark/>
          </w:tcPr>
          <w:p w14:paraId="1512B0C9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6. Calculs du sous-refroidissement local</w:t>
            </w:r>
          </w:p>
        </w:tc>
        <w:tc>
          <w:tcPr>
            <w:tcW w:w="1955" w:type="dxa"/>
            <w:vAlign w:val="center"/>
            <w:hideMark/>
          </w:tcPr>
          <w:p w14:paraId="0914DAA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C5.5 – Calculer des paramètres techniques</w:t>
            </w:r>
          </w:p>
        </w:tc>
        <w:tc>
          <w:tcPr>
            <w:tcW w:w="2521" w:type="dxa"/>
            <w:vAlign w:val="center"/>
            <w:hideMark/>
          </w:tcPr>
          <w:p w14:paraId="0013EA2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absent ou totalement erroné.</w:t>
            </w:r>
          </w:p>
        </w:tc>
        <w:tc>
          <w:tcPr>
            <w:tcW w:w="2947" w:type="dxa"/>
            <w:vAlign w:val="center"/>
            <w:hideMark/>
          </w:tcPr>
          <w:p w14:paraId="170B3663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réalisé avec plusieurs erreurs majeures (1-2 pts).</w:t>
            </w:r>
          </w:p>
        </w:tc>
        <w:tc>
          <w:tcPr>
            <w:tcW w:w="2800" w:type="dxa"/>
            <w:vAlign w:val="center"/>
            <w:hideMark/>
          </w:tcPr>
          <w:p w14:paraId="2432216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correct mais avec légères imprécisions (3-4 pts).</w:t>
            </w:r>
          </w:p>
        </w:tc>
        <w:tc>
          <w:tcPr>
            <w:tcW w:w="2952" w:type="dxa"/>
            <w:vAlign w:val="center"/>
            <w:hideMark/>
          </w:tcPr>
          <w:p w14:paraId="323723D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parfaitement réalisé, avec rigueur et précision (5 pts).</w:t>
            </w:r>
          </w:p>
        </w:tc>
        <w:tc>
          <w:tcPr>
            <w:tcW w:w="947" w:type="dxa"/>
            <w:vAlign w:val="center"/>
            <w:hideMark/>
          </w:tcPr>
          <w:p w14:paraId="086750DE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/5</w:t>
            </w:r>
          </w:p>
        </w:tc>
      </w:tr>
      <w:tr w:rsidR="00B43F35" w:rsidRPr="00B43F35" w14:paraId="1C13C964" w14:textId="77777777" w:rsidTr="0043179C">
        <w:tc>
          <w:tcPr>
            <w:tcW w:w="1940" w:type="dxa"/>
            <w:vAlign w:val="center"/>
            <w:hideMark/>
          </w:tcPr>
          <w:p w14:paraId="5E63528B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  <w:t>7. Calculs du sous-refroidissement total</w:t>
            </w:r>
          </w:p>
        </w:tc>
        <w:tc>
          <w:tcPr>
            <w:tcW w:w="1955" w:type="dxa"/>
            <w:vAlign w:val="center"/>
            <w:hideMark/>
          </w:tcPr>
          <w:p w14:paraId="23628839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C5.5 – Calculer des paramètres techniques</w:t>
            </w:r>
          </w:p>
        </w:tc>
        <w:tc>
          <w:tcPr>
            <w:tcW w:w="2521" w:type="dxa"/>
            <w:vAlign w:val="center"/>
            <w:hideMark/>
          </w:tcPr>
          <w:p w14:paraId="1610B180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absent ou totalement erroné.</w:t>
            </w:r>
          </w:p>
        </w:tc>
        <w:tc>
          <w:tcPr>
            <w:tcW w:w="2947" w:type="dxa"/>
            <w:vAlign w:val="center"/>
            <w:hideMark/>
          </w:tcPr>
          <w:p w14:paraId="19763738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réalisé avec plusieurs erreurs majeures (1-2 pts).</w:t>
            </w:r>
          </w:p>
        </w:tc>
        <w:tc>
          <w:tcPr>
            <w:tcW w:w="2800" w:type="dxa"/>
            <w:vAlign w:val="center"/>
            <w:hideMark/>
          </w:tcPr>
          <w:p w14:paraId="67313044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correct mais avec légères imprécisions (3-4 pts).</w:t>
            </w:r>
          </w:p>
        </w:tc>
        <w:tc>
          <w:tcPr>
            <w:tcW w:w="2952" w:type="dxa"/>
            <w:vAlign w:val="center"/>
            <w:hideMark/>
          </w:tcPr>
          <w:p w14:paraId="65158122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Calcul parfaitement réalisé, avec rigueur et précision (5 pts).</w:t>
            </w:r>
          </w:p>
        </w:tc>
        <w:tc>
          <w:tcPr>
            <w:tcW w:w="947" w:type="dxa"/>
            <w:vAlign w:val="center"/>
            <w:hideMark/>
          </w:tcPr>
          <w:p w14:paraId="0507ECCB" w14:textId="77777777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 w:rsidRPr="00B43F35"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/5</w:t>
            </w:r>
          </w:p>
        </w:tc>
      </w:tr>
      <w:tr w:rsidR="00B43F35" w:rsidRPr="00B43F35" w14:paraId="02B7C5B9" w14:textId="77777777" w:rsidTr="0043179C">
        <w:trPr>
          <w:trHeight w:val="799"/>
        </w:trPr>
        <w:tc>
          <w:tcPr>
            <w:tcW w:w="1940" w:type="dxa"/>
            <w:vAlign w:val="center"/>
          </w:tcPr>
          <w:p w14:paraId="0321B754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fr-FR"/>
                <w14:ligatures w14:val="none"/>
              </w:rPr>
            </w:pPr>
          </w:p>
        </w:tc>
        <w:tc>
          <w:tcPr>
            <w:tcW w:w="1955" w:type="dxa"/>
            <w:vAlign w:val="center"/>
          </w:tcPr>
          <w:p w14:paraId="3F82B2B6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521" w:type="dxa"/>
            <w:vAlign w:val="center"/>
          </w:tcPr>
          <w:p w14:paraId="140EB582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947" w:type="dxa"/>
            <w:vAlign w:val="center"/>
          </w:tcPr>
          <w:p w14:paraId="1355E7FD" w14:textId="77777777" w:rsidR="00B43F35" w:rsidRPr="00B43F35" w:rsidRDefault="00B43F35" w:rsidP="00B43F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800" w:type="dxa"/>
            <w:vAlign w:val="center"/>
          </w:tcPr>
          <w:p w14:paraId="61B18B62" w14:textId="77777777" w:rsidR="00B43F35" w:rsidRPr="00B43F35" w:rsidRDefault="00B43F35" w:rsidP="00431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</w:p>
        </w:tc>
        <w:tc>
          <w:tcPr>
            <w:tcW w:w="2952" w:type="dxa"/>
            <w:vAlign w:val="center"/>
          </w:tcPr>
          <w:p w14:paraId="733D0A76" w14:textId="3D2D39C0" w:rsidR="00B43F35" w:rsidRPr="00B43F35" w:rsidRDefault="0043179C" w:rsidP="004317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TOTAL</w:t>
            </w:r>
          </w:p>
        </w:tc>
        <w:tc>
          <w:tcPr>
            <w:tcW w:w="947" w:type="dxa"/>
            <w:vAlign w:val="center"/>
          </w:tcPr>
          <w:p w14:paraId="07C7453C" w14:textId="72F3374B" w:rsidR="00B43F35" w:rsidRPr="00B43F35" w:rsidRDefault="00B43F35" w:rsidP="00B43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fr-FR"/>
                <w14:ligatures w14:val="none"/>
              </w:rPr>
              <w:t>/50</w:t>
            </w:r>
          </w:p>
        </w:tc>
      </w:tr>
    </w:tbl>
    <w:p w14:paraId="3E21CA29" w14:textId="2F31CD1B" w:rsidR="00B43F35" w:rsidRPr="00B43F35" w:rsidRDefault="00B43F35" w:rsidP="00B43F3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1554FA7" w14:textId="0B0D3DE4" w:rsidR="00B43F35" w:rsidRPr="00B43F35" w:rsidRDefault="00B43F35" w:rsidP="00B43F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</w:p>
    <w:p w14:paraId="5EDADE1A" w14:textId="1C8FB980" w:rsidR="00B43F35" w:rsidRPr="00B43F35" w:rsidRDefault="00B43F35" w:rsidP="00B43F3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D87648A" w14:textId="77777777" w:rsidR="00B43F35" w:rsidRPr="00B43F35" w:rsidRDefault="00B43F35" w:rsidP="00B43F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Détail des compétences dissociées :</w:t>
      </w:r>
    </w:p>
    <w:p w14:paraId="1E28B47D" w14:textId="77777777" w:rsidR="00B43F35" w:rsidRPr="00B43F35" w:rsidRDefault="00B43F35" w:rsidP="00B43F3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Schématisation du schéma fluidique (C1.1) :</w:t>
      </w:r>
    </w:p>
    <w:p w14:paraId="1AA0D549" w14:textId="77777777" w:rsidR="00B43F35" w:rsidRPr="00B43F35" w:rsidRDefault="00B43F35" w:rsidP="00B43F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Evaluer la capacité à représenter correctement la croix du frigoriste et à inclure les composants de manière claire et conforme.</w:t>
      </w:r>
    </w:p>
    <w:p w14:paraId="27231C00" w14:textId="77777777" w:rsidR="00B43F35" w:rsidRPr="00B43F35" w:rsidRDefault="00B43F35" w:rsidP="00B43F3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Identification des points de mesure (C1.1) :</w:t>
      </w:r>
    </w:p>
    <w:p w14:paraId="08F5F49C" w14:textId="77777777" w:rsidR="00B43F35" w:rsidRPr="00B43F35" w:rsidRDefault="00B43F35" w:rsidP="00B43F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Vérifier si les élèves localisent avec précision les points T1,T2,T3T1, T2, T3T1,T2,T3, etc., sur le schéma et les annotent correctement.</w:t>
      </w:r>
    </w:p>
    <w:p w14:paraId="5EB5B885" w14:textId="77777777" w:rsidR="00B43F35" w:rsidRPr="00B43F35" w:rsidRDefault="00B43F35" w:rsidP="00B43F3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Relevés et calculs (C4.1, C5.5) :</w:t>
      </w:r>
    </w:p>
    <w:p w14:paraId="7C74BAD4" w14:textId="77777777" w:rsidR="00B43F35" w:rsidRPr="00B43F35" w:rsidRDefault="00B43F35" w:rsidP="00B43F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B43F35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Évaluer la rigueur des mesures et des calculs réalisés en respectant les conventions frigorifiques.</w:t>
      </w:r>
    </w:p>
    <w:p w14:paraId="1150E436" w14:textId="77777777" w:rsidR="0028793F" w:rsidRDefault="0028793F" w:rsidP="00E426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</w:p>
    <w:p w14:paraId="0A8A0261" w14:textId="77777777" w:rsidR="00B43F35" w:rsidRDefault="00B43F35" w:rsidP="00B43F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</w:p>
    <w:sectPr w:rsidR="00B43F35" w:rsidSect="00B43F3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59BE6" w14:textId="77777777" w:rsidR="00A0489A" w:rsidRDefault="00A0489A" w:rsidP="00331FEC">
      <w:pPr>
        <w:spacing w:after="0" w:line="240" w:lineRule="auto"/>
      </w:pPr>
      <w:r>
        <w:separator/>
      </w:r>
    </w:p>
  </w:endnote>
  <w:endnote w:type="continuationSeparator" w:id="0">
    <w:p w14:paraId="2A697906" w14:textId="77777777" w:rsidR="00A0489A" w:rsidRDefault="00A0489A" w:rsidP="00331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raphite Light ATT">
    <w:altName w:val="Courier New"/>
    <w:charset w:val="00"/>
    <w:family w:val="script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BE318" w14:textId="77777777" w:rsidR="00A0489A" w:rsidRDefault="00A0489A" w:rsidP="00331FEC">
      <w:pPr>
        <w:spacing w:after="0" w:line="240" w:lineRule="auto"/>
      </w:pPr>
      <w:r>
        <w:separator/>
      </w:r>
    </w:p>
  </w:footnote>
  <w:footnote w:type="continuationSeparator" w:id="0">
    <w:p w14:paraId="663D6E56" w14:textId="77777777" w:rsidR="00A0489A" w:rsidRDefault="00A0489A" w:rsidP="00331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B847" w14:textId="363E133E" w:rsidR="00C509EF" w:rsidRDefault="00C509EF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424FA53" wp14:editId="74ED2B4B">
          <wp:simplePos x="0" y="0"/>
          <wp:positionH relativeFrom="page">
            <wp:align>right</wp:align>
          </wp:positionH>
          <wp:positionV relativeFrom="paragraph">
            <wp:posOffset>-440498</wp:posOffset>
          </wp:positionV>
          <wp:extent cx="1085215" cy="1091565"/>
          <wp:effectExtent l="0" t="0" r="635" b="0"/>
          <wp:wrapSquare wrapText="bothSides"/>
          <wp:docPr id="30531033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page" w:tblpX="331" w:tblpY="-1349"/>
      <w:tblW w:w="11205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862"/>
      <w:gridCol w:w="2774"/>
      <w:gridCol w:w="4088"/>
      <w:gridCol w:w="2481"/>
    </w:tblGrid>
    <w:tr w:rsidR="00331FEC" w:rsidRPr="000D0A7A" w14:paraId="6E81BE50" w14:textId="77777777" w:rsidTr="00670B56">
      <w:trPr>
        <w:cantSplit/>
        <w:trHeight w:hRule="exact" w:val="663"/>
      </w:trPr>
      <w:tc>
        <w:tcPr>
          <w:tcW w:w="1862" w:type="dxa"/>
          <w:vMerge w:val="restart"/>
          <w:tcBorders>
            <w:top w:val="thickThinSmallGap" w:sz="18" w:space="0" w:color="auto"/>
            <w:left w:val="thickThinSmallGap" w:sz="18" w:space="0" w:color="auto"/>
            <w:bottom w:val="thinThickSmallGap" w:sz="18" w:space="0" w:color="auto"/>
            <w:right w:val="thinThickSmallGap" w:sz="18" w:space="0" w:color="auto"/>
          </w:tcBorders>
          <w:shd w:val="clear" w:color="auto" w:fill="E7FFE7"/>
        </w:tcPr>
        <w:p w14:paraId="25DBF663" w14:textId="77777777" w:rsidR="00331FEC" w:rsidRPr="000D0A7A" w:rsidRDefault="00331FEC" w:rsidP="00331FEC">
          <w:pPr>
            <w:spacing w:line="259" w:lineRule="auto"/>
            <w:jc w:val="center"/>
            <w:rPr>
              <w:rFonts w:ascii="Times New Roman" w:eastAsia="Times New Roman" w:hAnsi="Times New Roman" w:cs="Times New Roman"/>
              <w:b/>
              <w:color w:val="0000FF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FF"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 wp14:anchorId="1A1DE7BD" wp14:editId="517C9BE1">
                <wp:simplePos x="0" y="0"/>
                <wp:positionH relativeFrom="column">
                  <wp:posOffset>-35311</wp:posOffset>
                </wp:positionH>
                <wp:positionV relativeFrom="paragraph">
                  <wp:posOffset>386</wp:posOffset>
                </wp:positionV>
                <wp:extent cx="1085215" cy="1091565"/>
                <wp:effectExtent l="0" t="0" r="635" b="0"/>
                <wp:wrapSquare wrapText="bothSides"/>
                <wp:docPr id="1117185920" name="Image 3" descr="Une image contenant Visage humain, dessin humoristique, clipart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2181450" name="Image 3" descr="Une image contenant Visage humain, dessin humoristique, clipart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215" cy="10915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74" w:type="dxa"/>
          <w:tcBorders>
            <w:top w:val="thickThinSmallGap" w:sz="18" w:space="0" w:color="auto"/>
            <w:left w:val="thinThickSmallGap" w:sz="18" w:space="0" w:color="auto"/>
            <w:bottom w:val="single" w:sz="4" w:space="0" w:color="auto"/>
            <w:right w:val="thinThickSmallGap" w:sz="18" w:space="0" w:color="auto"/>
          </w:tcBorders>
          <w:vAlign w:val="center"/>
        </w:tcPr>
        <w:p w14:paraId="028800FF" w14:textId="77777777" w:rsidR="00331FEC" w:rsidRPr="000D0A7A" w:rsidRDefault="00331FEC" w:rsidP="00331FEC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 w:rsidRPr="000D0A7A">
            <w:rPr>
              <w:rFonts w:ascii="Times New Roman" w:eastAsia="Times New Roman" w:hAnsi="Times New Roman" w:cs="Times New Roman"/>
              <w:b/>
              <w:color w:val="000000"/>
            </w:rPr>
            <w:t>THEME / DOMAINE</w:t>
          </w:r>
        </w:p>
      </w:tc>
      <w:tc>
        <w:tcPr>
          <w:tcW w:w="6569" w:type="dxa"/>
          <w:gridSpan w:val="2"/>
          <w:tcBorders>
            <w:top w:val="thickThinSmallGap" w:sz="18" w:space="0" w:color="auto"/>
            <w:left w:val="thinThickSmallGap" w:sz="18" w:space="0" w:color="auto"/>
            <w:bottom w:val="single" w:sz="4" w:space="0" w:color="auto"/>
            <w:right w:val="thinThickSmallGap" w:sz="18" w:space="0" w:color="auto"/>
          </w:tcBorders>
          <w:vAlign w:val="center"/>
        </w:tcPr>
        <w:p w14:paraId="369ADFA0" w14:textId="77777777" w:rsidR="00331FEC" w:rsidRPr="00432BDB" w:rsidRDefault="00331FEC" w:rsidP="00331FEC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color w:val="ED7D31"/>
              <w:sz w:val="28"/>
              <w:szCs w:val="28"/>
            </w:rPr>
          </w:pPr>
          <w:r w:rsidRPr="00432BDB">
            <w:rPr>
              <w:rFonts w:ascii="Times New Roman" w:eastAsia="Times New Roman" w:hAnsi="Times New Roman" w:cs="Times New Roman"/>
              <w:b/>
              <w:color w:val="ED7D31"/>
              <w:sz w:val="28"/>
              <w:szCs w:val="28"/>
            </w:rPr>
            <w:t>MISES EN SERVICE</w:t>
          </w:r>
        </w:p>
      </w:tc>
    </w:tr>
    <w:tr w:rsidR="00331FEC" w:rsidRPr="000D0A7A" w14:paraId="433AFDE7" w14:textId="77777777" w:rsidTr="00670B56">
      <w:trPr>
        <w:cantSplit/>
        <w:trHeight w:hRule="exact" w:val="732"/>
      </w:trPr>
      <w:tc>
        <w:tcPr>
          <w:tcW w:w="1862" w:type="dxa"/>
          <w:vMerge/>
          <w:tcBorders>
            <w:top w:val="nil"/>
            <w:left w:val="thickThinSmallGap" w:sz="18" w:space="0" w:color="auto"/>
            <w:bottom w:val="thinThickSmallGap" w:sz="18" w:space="0" w:color="auto"/>
            <w:right w:val="thinThickSmallGap" w:sz="18" w:space="0" w:color="auto"/>
          </w:tcBorders>
        </w:tcPr>
        <w:p w14:paraId="026EF4F5" w14:textId="77777777" w:rsidR="00331FEC" w:rsidRPr="000D0A7A" w:rsidRDefault="00331FEC" w:rsidP="00331FEC">
          <w:pPr>
            <w:spacing w:after="0" w:line="240" w:lineRule="auto"/>
            <w:rPr>
              <w:rFonts w:ascii="Graphite Light ATT" w:eastAsia="Times New Roman" w:hAnsi="Graphite Light ATT" w:cs="Times New Roman"/>
              <w:sz w:val="16"/>
              <w:szCs w:val="16"/>
            </w:rPr>
          </w:pPr>
        </w:p>
      </w:tc>
      <w:tc>
        <w:tcPr>
          <w:tcW w:w="2774" w:type="dxa"/>
          <w:tcBorders>
            <w:top w:val="single" w:sz="4" w:space="0" w:color="auto"/>
            <w:left w:val="thinThickSmallGap" w:sz="18" w:space="0" w:color="auto"/>
            <w:bottom w:val="thinThickSmallGap" w:sz="18" w:space="0" w:color="auto"/>
            <w:right w:val="thinThickSmallGap" w:sz="18" w:space="0" w:color="auto"/>
          </w:tcBorders>
          <w:vAlign w:val="center"/>
        </w:tcPr>
        <w:p w14:paraId="75B81213" w14:textId="3B6E0105" w:rsidR="00331FEC" w:rsidRPr="000D0A7A" w:rsidRDefault="00331FEC" w:rsidP="00331FE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</w:rPr>
          </w:pPr>
          <w:r w:rsidRPr="000D0A7A">
            <w:rPr>
              <w:rFonts w:ascii="Times New Roman" w:eastAsia="Times New Roman" w:hAnsi="Times New Roman" w:cs="Times New Roman"/>
              <w:b/>
              <w:iCs/>
            </w:rPr>
            <w:t>SEANCE N°</w:t>
          </w:r>
          <w:r w:rsidR="00C509EF">
            <w:rPr>
              <w:rFonts w:ascii="Times New Roman" w:eastAsia="Times New Roman" w:hAnsi="Times New Roman" w:cs="Times New Roman"/>
              <w:b/>
              <w:iCs/>
            </w:rPr>
            <w:t>3</w:t>
          </w:r>
          <w:r>
            <w:rPr>
              <w:rFonts w:ascii="Times New Roman" w:eastAsia="Times New Roman" w:hAnsi="Times New Roman" w:cs="Times New Roman"/>
              <w:b/>
              <w:iCs/>
            </w:rPr>
            <w:t xml:space="preserve"> </w:t>
          </w:r>
        </w:p>
      </w:tc>
      <w:tc>
        <w:tcPr>
          <w:tcW w:w="6569" w:type="dxa"/>
          <w:gridSpan w:val="2"/>
          <w:tcBorders>
            <w:top w:val="single" w:sz="4" w:space="0" w:color="auto"/>
            <w:left w:val="thinThickSmallGap" w:sz="18" w:space="0" w:color="auto"/>
            <w:bottom w:val="thinThickSmallGap" w:sz="18" w:space="0" w:color="auto"/>
            <w:right w:val="thinThickSmallGap" w:sz="18" w:space="0" w:color="auto"/>
          </w:tcBorders>
          <w:vAlign w:val="center"/>
        </w:tcPr>
        <w:p w14:paraId="47AB81E9" w14:textId="77777777" w:rsidR="00C509EF" w:rsidRPr="00E426F1" w:rsidRDefault="00C509EF" w:rsidP="00C509EF">
          <w:pPr>
            <w:spacing w:before="100" w:beforeAutospacing="1" w:after="100" w:afterAutospacing="1" w:line="240" w:lineRule="auto"/>
            <w:jc w:val="center"/>
            <w:outlineLvl w:val="2"/>
            <w:rPr>
              <w:rFonts w:ascii="Times New Roman" w:eastAsia="Times New Roman" w:hAnsi="Times New Roman" w:cs="Times New Roman"/>
              <w:b/>
              <w:bCs/>
              <w:kern w:val="0"/>
              <w:sz w:val="27"/>
              <w:szCs w:val="27"/>
              <w:lang w:eastAsia="fr-FR"/>
              <w14:ligatures w14:val="none"/>
            </w:rPr>
          </w:pPr>
          <w:r w:rsidRPr="00E426F1">
            <w:rPr>
              <w:rFonts w:ascii="Times New Roman" w:eastAsia="Times New Roman" w:hAnsi="Times New Roman" w:cs="Times New Roman"/>
              <w:b/>
              <w:bCs/>
              <w:kern w:val="0"/>
              <w:sz w:val="27"/>
              <w:szCs w:val="27"/>
              <w:lang w:eastAsia="fr-FR"/>
              <w14:ligatures w14:val="none"/>
            </w:rPr>
            <w:t>Mesures et calculs frigorifiques et report</w:t>
          </w:r>
          <w:r>
            <w:rPr>
              <w:rFonts w:ascii="Times New Roman" w:eastAsia="Times New Roman" w:hAnsi="Times New Roman" w:cs="Times New Roman"/>
              <w:b/>
              <w:bCs/>
              <w:kern w:val="0"/>
              <w:sz w:val="27"/>
              <w:szCs w:val="27"/>
              <w:lang w:eastAsia="fr-FR"/>
              <w14:ligatures w14:val="none"/>
            </w:rPr>
            <w:t xml:space="preserve"> sur </w:t>
          </w:r>
          <w:r w:rsidRPr="00E426F1">
            <w:rPr>
              <w:rFonts w:ascii="Times New Roman" w:eastAsia="Times New Roman" w:hAnsi="Times New Roman" w:cs="Times New Roman"/>
              <w:b/>
              <w:bCs/>
              <w:kern w:val="0"/>
              <w:sz w:val="27"/>
              <w:szCs w:val="27"/>
              <w:lang w:eastAsia="fr-FR"/>
              <w14:ligatures w14:val="none"/>
            </w:rPr>
            <w:t>schéma fluidique</w:t>
          </w:r>
        </w:p>
        <w:p w14:paraId="0801AC48" w14:textId="349345FC" w:rsidR="00331FEC" w:rsidRPr="00C529B6" w:rsidRDefault="00331FEC" w:rsidP="00331FEC">
          <w:pPr>
            <w:spacing w:after="0" w:line="240" w:lineRule="auto"/>
            <w:jc w:val="center"/>
            <w:rPr>
              <w:rFonts w:asciiTheme="minorBidi" w:eastAsia="Times New Roman" w:hAnsiTheme="minorBidi"/>
              <w:b/>
              <w:bCs/>
              <w:color w:val="ED7D31"/>
              <w:sz w:val="28"/>
              <w:szCs w:val="28"/>
            </w:rPr>
          </w:pPr>
        </w:p>
      </w:tc>
    </w:tr>
    <w:tr w:rsidR="00331FEC" w:rsidRPr="000D0A7A" w14:paraId="5728EDA6" w14:textId="77777777" w:rsidTr="00670B56">
      <w:trPr>
        <w:cantSplit/>
        <w:trHeight w:hRule="exact" w:val="468"/>
      </w:trPr>
      <w:tc>
        <w:tcPr>
          <w:tcW w:w="1862" w:type="dxa"/>
          <w:vMerge/>
          <w:tcBorders>
            <w:top w:val="nil"/>
            <w:left w:val="thickThinSmallGap" w:sz="18" w:space="0" w:color="auto"/>
            <w:bottom w:val="thinThickSmallGap" w:sz="18" w:space="0" w:color="auto"/>
            <w:right w:val="thickThinSmallGap" w:sz="18" w:space="0" w:color="auto"/>
          </w:tcBorders>
        </w:tcPr>
        <w:p w14:paraId="492B6627" w14:textId="77777777" w:rsidR="00331FEC" w:rsidRPr="000D0A7A" w:rsidRDefault="00331FEC" w:rsidP="00331FEC">
          <w:pPr>
            <w:spacing w:line="240" w:lineRule="auto"/>
            <w:rPr>
              <w:rFonts w:ascii="Graphite Light ATT" w:eastAsia="Times New Roman" w:hAnsi="Graphite Light ATT" w:cs="Times New Roman"/>
              <w:sz w:val="16"/>
              <w:szCs w:val="16"/>
            </w:rPr>
          </w:pPr>
        </w:p>
      </w:tc>
      <w:tc>
        <w:tcPr>
          <w:tcW w:w="2774" w:type="dxa"/>
          <w:tcBorders>
            <w:top w:val="thinThickSmallGap" w:sz="18" w:space="0" w:color="auto"/>
            <w:left w:val="thickThinSmallGap" w:sz="18" w:space="0" w:color="auto"/>
            <w:bottom w:val="single" w:sz="4" w:space="0" w:color="auto"/>
            <w:right w:val="thinThickSmallGap" w:sz="18" w:space="0" w:color="auto"/>
          </w:tcBorders>
          <w:vAlign w:val="center"/>
        </w:tcPr>
        <w:p w14:paraId="20FABAD7" w14:textId="77777777" w:rsidR="00331FEC" w:rsidRPr="000D0A7A" w:rsidRDefault="00331FEC" w:rsidP="00331FEC">
          <w:pPr>
            <w:keepNext/>
            <w:spacing w:line="240" w:lineRule="auto"/>
            <w:outlineLvl w:val="1"/>
            <w:rPr>
              <w:rFonts w:ascii="Times New Roman" w:eastAsia="Times New Roman" w:hAnsi="Times New Roman" w:cs="Times New Roman"/>
              <w:sz w:val="20"/>
              <w:u w:val="single"/>
            </w:rPr>
          </w:pPr>
          <w:r w:rsidRPr="000D0A7A">
            <w:rPr>
              <w:rFonts w:ascii="Times New Roman" w:eastAsia="Times New Roman" w:hAnsi="Times New Roman" w:cs="Times New Roman"/>
              <w:sz w:val="20"/>
              <w:u w:val="single"/>
            </w:rPr>
            <w:t>NIVEAU :</w:t>
          </w:r>
          <w:r w:rsidRPr="000D0A7A"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 w:rsidRPr="000D0A7A">
            <w:rPr>
              <w:rFonts w:ascii="Times New Roman" w:eastAsia="Times New Roman" w:hAnsi="Times New Roman" w:cs="Times New Roman"/>
              <w:b/>
              <w:color w:val="ED7D31"/>
              <w:sz w:val="20"/>
            </w:rPr>
            <w:t>CAP</w:t>
          </w:r>
          <w:r>
            <w:rPr>
              <w:rFonts w:ascii="Times New Roman" w:eastAsia="Times New Roman" w:hAnsi="Times New Roman" w:cs="Times New Roman"/>
              <w:b/>
              <w:color w:val="ED7D31"/>
              <w:sz w:val="20"/>
            </w:rPr>
            <w:t xml:space="preserve"> </w:t>
          </w:r>
          <w:r w:rsidRPr="000D0A7A">
            <w:rPr>
              <w:rFonts w:ascii="Times New Roman" w:eastAsia="Times New Roman" w:hAnsi="Times New Roman" w:cs="Times New Roman"/>
              <w:b/>
              <w:color w:val="ED7D31"/>
              <w:sz w:val="20"/>
            </w:rPr>
            <w:t>IFCA</w:t>
          </w:r>
        </w:p>
      </w:tc>
      <w:tc>
        <w:tcPr>
          <w:tcW w:w="4088" w:type="dxa"/>
          <w:tcBorders>
            <w:top w:val="thinThickSmallGap" w:sz="18" w:space="0" w:color="auto"/>
            <w:left w:val="thinThickSmallGap" w:sz="18" w:space="0" w:color="auto"/>
            <w:bottom w:val="single" w:sz="4" w:space="0" w:color="auto"/>
            <w:right w:val="thickThinSmallGap" w:sz="18" w:space="0" w:color="auto"/>
          </w:tcBorders>
          <w:vAlign w:val="center"/>
        </w:tcPr>
        <w:p w14:paraId="4DDE8752" w14:textId="77777777" w:rsidR="00331FEC" w:rsidRPr="000D0A7A" w:rsidRDefault="00331FEC" w:rsidP="00331FEC">
          <w:pPr>
            <w:spacing w:line="240" w:lineRule="auto"/>
            <w:rPr>
              <w:rFonts w:ascii="Times New Roman" w:eastAsia="Times New Roman" w:hAnsi="Times New Roman" w:cs="Times New Roman"/>
              <w:sz w:val="40"/>
              <w:szCs w:val="40"/>
            </w:rPr>
          </w:pPr>
          <w:r w:rsidRPr="000D0A7A">
            <w:rPr>
              <w:rFonts w:ascii="Times New Roman" w:eastAsia="Times New Roman" w:hAnsi="Times New Roman" w:cs="Times New Roman"/>
              <w:u w:val="single"/>
            </w:rPr>
            <w:t>NOM :</w:t>
          </w:r>
        </w:p>
      </w:tc>
      <w:tc>
        <w:tcPr>
          <w:tcW w:w="2481" w:type="dxa"/>
          <w:vMerge w:val="restart"/>
          <w:tcBorders>
            <w:top w:val="thinThickSmallGap" w:sz="18" w:space="0" w:color="auto"/>
            <w:left w:val="thinThickSmallGap" w:sz="18" w:space="0" w:color="auto"/>
            <w:right w:val="thickThinSmallGap" w:sz="18" w:space="0" w:color="auto"/>
          </w:tcBorders>
          <w:shd w:val="clear" w:color="auto" w:fill="D9FFD9"/>
          <w:vAlign w:val="center"/>
        </w:tcPr>
        <w:p w14:paraId="6CFA3DFC" w14:textId="77777777" w:rsidR="00331FEC" w:rsidRPr="000D0A7A" w:rsidRDefault="00331FEC" w:rsidP="00331FEC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40"/>
              <w:szCs w:val="40"/>
            </w:rPr>
          </w:pPr>
          <w:r w:rsidRPr="000D0A7A">
            <w:rPr>
              <w:rFonts w:ascii="Times New Roman" w:eastAsia="Times New Roman" w:hAnsi="Times New Roman" w:cs="Times New Roman"/>
              <w:b/>
            </w:rPr>
            <w:t>NOTE :</w:t>
          </w:r>
          <w:r w:rsidRPr="000D0A7A">
            <w:rPr>
              <w:rFonts w:ascii="Times New Roman" w:eastAsia="Times New Roman" w:hAnsi="Times New Roman" w:cs="Times New Roman"/>
              <w:b/>
              <w:bCs/>
              <w:sz w:val="40"/>
              <w:szCs w:val="40"/>
            </w:rPr>
            <w:t xml:space="preserve">     </w:t>
          </w:r>
          <w:r w:rsidRPr="000D0A7A">
            <w:rPr>
              <w:rFonts w:ascii="Times New Roman" w:eastAsia="Times New Roman" w:hAnsi="Times New Roman" w:cs="Times New Roman"/>
              <w:b/>
              <w:bCs/>
              <w:color w:val="000000"/>
              <w:sz w:val="40"/>
              <w:szCs w:val="40"/>
            </w:rPr>
            <w:t xml:space="preserve">   /20</w:t>
          </w:r>
        </w:p>
      </w:tc>
    </w:tr>
    <w:tr w:rsidR="00331FEC" w:rsidRPr="000D0A7A" w14:paraId="32081D01" w14:textId="77777777" w:rsidTr="00670B56">
      <w:trPr>
        <w:cantSplit/>
        <w:trHeight w:hRule="exact" w:val="468"/>
      </w:trPr>
      <w:tc>
        <w:tcPr>
          <w:tcW w:w="1862" w:type="dxa"/>
          <w:vMerge/>
          <w:tcBorders>
            <w:top w:val="nil"/>
            <w:left w:val="thickThinSmallGap" w:sz="18" w:space="0" w:color="auto"/>
            <w:bottom w:val="thickThinSmallGap" w:sz="18" w:space="0" w:color="auto"/>
            <w:right w:val="thickThinSmallGap" w:sz="18" w:space="0" w:color="auto"/>
          </w:tcBorders>
        </w:tcPr>
        <w:p w14:paraId="5831D1F2" w14:textId="77777777" w:rsidR="00331FEC" w:rsidRPr="000D0A7A" w:rsidRDefault="00331FEC" w:rsidP="00331FEC">
          <w:pPr>
            <w:spacing w:line="240" w:lineRule="auto"/>
            <w:rPr>
              <w:rFonts w:ascii="Graphite Light ATT" w:eastAsia="Times New Roman" w:hAnsi="Graphite Light ATT" w:cs="Times New Roman"/>
              <w:sz w:val="16"/>
              <w:szCs w:val="16"/>
            </w:rPr>
          </w:pPr>
        </w:p>
      </w:tc>
      <w:tc>
        <w:tcPr>
          <w:tcW w:w="2774" w:type="dxa"/>
          <w:tcBorders>
            <w:top w:val="single" w:sz="4" w:space="0" w:color="auto"/>
            <w:left w:val="thickThinSmallGap" w:sz="18" w:space="0" w:color="auto"/>
            <w:bottom w:val="thickThinSmallGap" w:sz="18" w:space="0" w:color="auto"/>
            <w:right w:val="thinThickSmallGap" w:sz="18" w:space="0" w:color="auto"/>
          </w:tcBorders>
          <w:vAlign w:val="center"/>
        </w:tcPr>
        <w:p w14:paraId="0A500630" w14:textId="77777777" w:rsidR="00331FEC" w:rsidRPr="000D0A7A" w:rsidRDefault="00331FEC" w:rsidP="00331FEC">
          <w:pPr>
            <w:keepNext/>
            <w:spacing w:line="240" w:lineRule="auto"/>
            <w:outlineLvl w:val="1"/>
            <w:rPr>
              <w:rFonts w:ascii="Times New Roman" w:eastAsia="Times New Roman" w:hAnsi="Times New Roman" w:cs="Times New Roman"/>
              <w:sz w:val="20"/>
              <w:u w:val="single"/>
            </w:rPr>
          </w:pPr>
          <w:r w:rsidRPr="000D0A7A">
            <w:rPr>
              <w:rFonts w:ascii="Times New Roman" w:eastAsia="Times New Roman" w:hAnsi="Times New Roman" w:cs="Times New Roman"/>
              <w:sz w:val="20"/>
              <w:u w:val="single"/>
            </w:rPr>
            <w:t xml:space="preserve">DATE :    </w:t>
          </w:r>
        </w:p>
      </w:tc>
      <w:tc>
        <w:tcPr>
          <w:tcW w:w="4088" w:type="dxa"/>
          <w:tcBorders>
            <w:top w:val="single" w:sz="4" w:space="0" w:color="auto"/>
            <w:left w:val="thinThickSmallGap" w:sz="18" w:space="0" w:color="auto"/>
            <w:bottom w:val="double" w:sz="4" w:space="0" w:color="auto"/>
            <w:right w:val="thickThinSmallGap" w:sz="18" w:space="0" w:color="auto"/>
          </w:tcBorders>
          <w:vAlign w:val="center"/>
        </w:tcPr>
        <w:p w14:paraId="3B0A07AD" w14:textId="77777777" w:rsidR="00331FEC" w:rsidRPr="000D0A7A" w:rsidRDefault="00331FEC" w:rsidP="00331FEC">
          <w:pPr>
            <w:spacing w:line="240" w:lineRule="auto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0D0A7A">
            <w:rPr>
              <w:rFonts w:ascii="Times New Roman" w:eastAsia="Times New Roman" w:hAnsi="Times New Roman" w:cs="Times New Roman"/>
              <w:u w:val="single"/>
            </w:rPr>
            <w:t>PRENOM :</w:t>
          </w:r>
        </w:p>
      </w:tc>
      <w:tc>
        <w:tcPr>
          <w:tcW w:w="2481" w:type="dxa"/>
          <w:vMerge/>
          <w:tcBorders>
            <w:left w:val="thinThickSmallGap" w:sz="18" w:space="0" w:color="auto"/>
            <w:bottom w:val="double" w:sz="4" w:space="0" w:color="auto"/>
            <w:right w:val="thickThinSmallGap" w:sz="18" w:space="0" w:color="auto"/>
          </w:tcBorders>
          <w:vAlign w:val="center"/>
        </w:tcPr>
        <w:p w14:paraId="0AD54015" w14:textId="77777777" w:rsidR="00331FEC" w:rsidRPr="000D0A7A" w:rsidRDefault="00331FEC" w:rsidP="00331FEC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</w:p>
      </w:tc>
    </w:tr>
    <w:tr w:rsidR="00331FEC" w:rsidRPr="000D0A7A" w14:paraId="4C9949CC" w14:textId="77777777" w:rsidTr="00670B56">
      <w:trPr>
        <w:cantSplit/>
        <w:trHeight w:hRule="exact" w:val="468"/>
      </w:trPr>
      <w:tc>
        <w:tcPr>
          <w:tcW w:w="1862" w:type="dxa"/>
          <w:vMerge w:val="restart"/>
          <w:tcBorders>
            <w:top w:val="thickThinSmallGap" w:sz="18" w:space="0" w:color="auto"/>
            <w:left w:val="thickThinSmallGap" w:sz="18" w:space="0" w:color="auto"/>
            <w:right w:val="thickThinSmallGap" w:sz="18" w:space="0" w:color="auto"/>
          </w:tcBorders>
          <w:vAlign w:val="center"/>
        </w:tcPr>
        <w:p w14:paraId="7C4D6BC1" w14:textId="33D2F0F7" w:rsidR="00331FEC" w:rsidRPr="000D0A7A" w:rsidRDefault="00331FEC" w:rsidP="00331FEC">
          <w:pPr>
            <w:keepNext/>
            <w:spacing w:line="240" w:lineRule="auto"/>
            <w:jc w:val="center"/>
            <w:outlineLvl w:val="1"/>
            <w:rPr>
              <w:rFonts w:ascii="Times New Roman" w:eastAsia="Times New Roman" w:hAnsi="Times New Roman" w:cs="Times New Roman"/>
              <w:b/>
              <w:color w:val="ED7D31"/>
              <w:sz w:val="28"/>
              <w:szCs w:val="28"/>
            </w:rPr>
          </w:pPr>
          <w:r w:rsidRPr="000D0A7A">
            <w:rPr>
              <w:rFonts w:ascii="Times New Roman" w:eastAsia="Times New Roman" w:hAnsi="Times New Roman" w:cs="Times New Roman"/>
              <w:b/>
              <w:color w:val="ED7D31"/>
              <w:sz w:val="28"/>
              <w:szCs w:val="28"/>
            </w:rPr>
            <w:t>SEQUENCE N°</w:t>
          </w:r>
          <w:r w:rsidR="00C509EF">
            <w:rPr>
              <w:rFonts w:ascii="Times New Roman" w:eastAsia="Times New Roman" w:hAnsi="Times New Roman" w:cs="Times New Roman"/>
              <w:b/>
              <w:color w:val="ED7D31"/>
              <w:sz w:val="28"/>
              <w:szCs w:val="28"/>
            </w:rPr>
            <w:t>7</w:t>
          </w:r>
        </w:p>
      </w:tc>
      <w:tc>
        <w:tcPr>
          <w:tcW w:w="2774" w:type="dxa"/>
          <w:vMerge w:val="restart"/>
          <w:tcBorders>
            <w:top w:val="thickThinSmallGap" w:sz="18" w:space="0" w:color="auto"/>
            <w:left w:val="thickThinSmallGap" w:sz="18" w:space="0" w:color="auto"/>
            <w:right w:val="double" w:sz="4" w:space="0" w:color="auto"/>
          </w:tcBorders>
          <w:vAlign w:val="center"/>
        </w:tcPr>
        <w:p w14:paraId="412BB463" w14:textId="77777777" w:rsidR="00331FEC" w:rsidRPr="000D0A7A" w:rsidRDefault="00331FEC" w:rsidP="00331FEC">
          <w:pPr>
            <w:keepNext/>
            <w:spacing w:line="240" w:lineRule="auto"/>
            <w:jc w:val="center"/>
            <w:outlineLvl w:val="1"/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 w:rsidRPr="000D0A7A">
            <w:rPr>
              <w:rFonts w:ascii="Times New Roman" w:eastAsia="Times New Roman" w:hAnsi="Times New Roman" w:cs="Times New Roman"/>
              <w:b/>
              <w:szCs w:val="28"/>
            </w:rPr>
            <w:t>Positionnement dans la formation</w:t>
          </w:r>
        </w:p>
      </w:tc>
      <w:tc>
        <w:tcPr>
          <w:tcW w:w="6569" w:type="dxa"/>
          <w:gridSpan w:val="2"/>
          <w:tcBorders>
            <w:top w:val="double" w:sz="4" w:space="0" w:color="auto"/>
            <w:left w:val="doub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14:paraId="44B41BBF" w14:textId="77777777" w:rsidR="00331FEC" w:rsidRPr="000D0A7A" w:rsidRDefault="00331FEC" w:rsidP="00331FEC">
          <w:pPr>
            <w:keepNext/>
            <w:spacing w:line="240" w:lineRule="auto"/>
            <w:outlineLvl w:val="1"/>
            <w:rPr>
              <w:rFonts w:ascii="Times New Roman" w:eastAsia="Times New Roman" w:hAnsi="Times New Roman" w:cs="Times New Roman"/>
              <w:szCs w:val="20"/>
              <w:lang w:val="de-DE"/>
            </w:rPr>
          </w:pPr>
          <w:r>
            <w:rPr>
              <w:rFonts w:ascii="Times New Roman" w:eastAsia="Times New Roman" w:hAnsi="Times New Roman" w:cs="Times New Roman"/>
              <w:noProof/>
              <w:szCs w:val="20"/>
              <w:lang w:val="de-DE"/>
            </w:rPr>
            <w:drawing>
              <wp:anchor distT="0" distB="0" distL="114300" distR="114300" simplePos="0" relativeHeight="251659264" behindDoc="0" locked="0" layoutInCell="1" allowOverlap="1" wp14:anchorId="7F190F6A" wp14:editId="7F71648B">
                <wp:simplePos x="0" y="0"/>
                <wp:positionH relativeFrom="column">
                  <wp:posOffset>2739390</wp:posOffset>
                </wp:positionH>
                <wp:positionV relativeFrom="paragraph">
                  <wp:posOffset>29210</wp:posOffset>
                </wp:positionV>
                <wp:extent cx="329565" cy="289560"/>
                <wp:effectExtent l="0" t="0" r="0" b="0"/>
                <wp:wrapSquare wrapText="bothSides"/>
                <wp:docPr id="1868971735" name="Image 18689717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9565" cy="289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31FEC" w:rsidRPr="000D0A7A" w14:paraId="74F946CC" w14:textId="77777777" w:rsidTr="00670B56">
      <w:trPr>
        <w:cantSplit/>
        <w:trHeight w:hRule="exact" w:val="468"/>
      </w:trPr>
      <w:tc>
        <w:tcPr>
          <w:tcW w:w="1862" w:type="dxa"/>
          <w:vMerge/>
          <w:tcBorders>
            <w:left w:val="thickThinSmallGap" w:sz="18" w:space="0" w:color="auto"/>
            <w:bottom w:val="thinThickSmallGap" w:sz="18" w:space="0" w:color="auto"/>
            <w:right w:val="thickThinSmallGap" w:sz="18" w:space="0" w:color="auto"/>
          </w:tcBorders>
          <w:vAlign w:val="center"/>
        </w:tcPr>
        <w:p w14:paraId="2FB10807" w14:textId="77777777" w:rsidR="00331FEC" w:rsidRPr="000D0A7A" w:rsidRDefault="00331FEC" w:rsidP="00331FEC">
          <w:pPr>
            <w:keepNext/>
            <w:spacing w:line="240" w:lineRule="auto"/>
            <w:jc w:val="center"/>
            <w:outlineLvl w:val="1"/>
            <w:rPr>
              <w:rFonts w:ascii="Times New Roman" w:eastAsia="Times New Roman" w:hAnsi="Times New Roman" w:cs="Times New Roman"/>
              <w:b/>
            </w:rPr>
          </w:pPr>
        </w:p>
      </w:tc>
      <w:tc>
        <w:tcPr>
          <w:tcW w:w="2774" w:type="dxa"/>
          <w:vMerge/>
          <w:tcBorders>
            <w:left w:val="thickThinSmallGap" w:sz="18" w:space="0" w:color="auto"/>
            <w:bottom w:val="thinThickSmallGap" w:sz="18" w:space="0" w:color="auto"/>
            <w:right w:val="double" w:sz="4" w:space="0" w:color="auto"/>
          </w:tcBorders>
          <w:vAlign w:val="center"/>
        </w:tcPr>
        <w:p w14:paraId="358DC41E" w14:textId="77777777" w:rsidR="00331FEC" w:rsidRPr="000D0A7A" w:rsidRDefault="00331FEC" w:rsidP="00331FEC">
          <w:pPr>
            <w:keepNext/>
            <w:spacing w:line="240" w:lineRule="auto"/>
            <w:jc w:val="center"/>
            <w:outlineLvl w:val="1"/>
            <w:rPr>
              <w:rFonts w:ascii="Times New Roman" w:eastAsia="Times New Roman" w:hAnsi="Times New Roman" w:cs="Times New Roman"/>
              <w:b/>
            </w:rPr>
          </w:pPr>
        </w:p>
      </w:tc>
      <w:tc>
        <w:tcPr>
          <w:tcW w:w="6569" w:type="dxa"/>
          <w:gridSpan w:val="2"/>
          <w:tcBorders>
            <w:top w:val="sing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AA988FE" w14:textId="77777777" w:rsidR="00331FEC" w:rsidRPr="000D0A7A" w:rsidRDefault="00331FEC" w:rsidP="00331FEC">
          <w:pPr>
            <w:keepNext/>
            <w:spacing w:line="240" w:lineRule="auto"/>
            <w:outlineLvl w:val="1"/>
            <w:rPr>
              <w:rFonts w:ascii="Times New Roman" w:eastAsia="Times New Roman" w:hAnsi="Times New Roman" w:cs="Times New Roman"/>
              <w:szCs w:val="20"/>
              <w:lang w:val="de-DE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ED7D31"/>
              <w:sz w:val="28"/>
              <w:szCs w:val="28"/>
            </w:rPr>
            <w:drawing>
              <wp:anchor distT="0" distB="0" distL="114300" distR="114300" simplePos="0" relativeHeight="251660288" behindDoc="0" locked="0" layoutInCell="1" allowOverlap="1" wp14:anchorId="3C2B1F42" wp14:editId="5D5AFD11">
                <wp:simplePos x="0" y="0"/>
                <wp:positionH relativeFrom="column">
                  <wp:posOffset>540385</wp:posOffset>
                </wp:positionH>
                <wp:positionV relativeFrom="paragraph">
                  <wp:posOffset>-180975</wp:posOffset>
                </wp:positionV>
                <wp:extent cx="4066540" cy="250190"/>
                <wp:effectExtent l="0" t="0" r="0" b="0"/>
                <wp:wrapSquare wrapText="bothSides"/>
                <wp:docPr id="485205125" name="Image 4852051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654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FCC0E4E" w14:textId="77777777" w:rsidR="00331FEC" w:rsidRDefault="00331F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68E5"/>
    <w:multiLevelType w:val="multilevel"/>
    <w:tmpl w:val="4332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54B5"/>
    <w:multiLevelType w:val="multilevel"/>
    <w:tmpl w:val="F30A8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360A1"/>
    <w:multiLevelType w:val="multilevel"/>
    <w:tmpl w:val="832C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42FD7"/>
    <w:multiLevelType w:val="hybridMultilevel"/>
    <w:tmpl w:val="F2927E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F17B4"/>
    <w:multiLevelType w:val="multilevel"/>
    <w:tmpl w:val="19CE5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9204B2"/>
    <w:multiLevelType w:val="multilevel"/>
    <w:tmpl w:val="25B04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9518B"/>
    <w:multiLevelType w:val="multilevel"/>
    <w:tmpl w:val="2158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1C1E34"/>
    <w:multiLevelType w:val="multilevel"/>
    <w:tmpl w:val="BC860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E16525"/>
    <w:multiLevelType w:val="multilevel"/>
    <w:tmpl w:val="2920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2C7056"/>
    <w:multiLevelType w:val="multilevel"/>
    <w:tmpl w:val="B8A88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5D35A1"/>
    <w:multiLevelType w:val="hybridMultilevel"/>
    <w:tmpl w:val="5DF6F9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659CF"/>
    <w:multiLevelType w:val="multilevel"/>
    <w:tmpl w:val="33E8C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C9491D"/>
    <w:multiLevelType w:val="hybridMultilevel"/>
    <w:tmpl w:val="37E249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755161">
    <w:abstractNumId w:val="11"/>
  </w:num>
  <w:num w:numId="2" w16cid:durableId="476916432">
    <w:abstractNumId w:val="7"/>
  </w:num>
  <w:num w:numId="3" w16cid:durableId="201790091">
    <w:abstractNumId w:val="5"/>
  </w:num>
  <w:num w:numId="4" w16cid:durableId="777524316">
    <w:abstractNumId w:val="2"/>
  </w:num>
  <w:num w:numId="5" w16cid:durableId="1716347371">
    <w:abstractNumId w:val="9"/>
  </w:num>
  <w:num w:numId="6" w16cid:durableId="1223911430">
    <w:abstractNumId w:val="12"/>
  </w:num>
  <w:num w:numId="7" w16cid:durableId="1510482527">
    <w:abstractNumId w:val="0"/>
  </w:num>
  <w:num w:numId="8" w16cid:durableId="1652640046">
    <w:abstractNumId w:val="6"/>
  </w:num>
  <w:num w:numId="9" w16cid:durableId="1553233532">
    <w:abstractNumId w:val="8"/>
  </w:num>
  <w:num w:numId="10" w16cid:durableId="1233271971">
    <w:abstractNumId w:val="4"/>
  </w:num>
  <w:num w:numId="11" w16cid:durableId="1393844710">
    <w:abstractNumId w:val="3"/>
  </w:num>
  <w:num w:numId="12" w16cid:durableId="393160737">
    <w:abstractNumId w:val="10"/>
  </w:num>
  <w:num w:numId="13" w16cid:durableId="1522012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6F1"/>
    <w:rsid w:val="00080154"/>
    <w:rsid w:val="00143C92"/>
    <w:rsid w:val="00244E82"/>
    <w:rsid w:val="0028793F"/>
    <w:rsid w:val="00331FEC"/>
    <w:rsid w:val="0043179C"/>
    <w:rsid w:val="00617823"/>
    <w:rsid w:val="008F1B11"/>
    <w:rsid w:val="0093545F"/>
    <w:rsid w:val="00991BE2"/>
    <w:rsid w:val="00A0489A"/>
    <w:rsid w:val="00A5520E"/>
    <w:rsid w:val="00A718D7"/>
    <w:rsid w:val="00B43F35"/>
    <w:rsid w:val="00C509EF"/>
    <w:rsid w:val="00C73B4B"/>
    <w:rsid w:val="00C74834"/>
    <w:rsid w:val="00E4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A9D78"/>
  <w15:chartTrackingRefBased/>
  <w15:docId w15:val="{28C3E0E1-1D9E-43C3-BA68-6A5DD2BC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93F"/>
  </w:style>
  <w:style w:type="paragraph" w:styleId="Titre1">
    <w:name w:val="heading 1"/>
    <w:basedOn w:val="Normal"/>
    <w:next w:val="Normal"/>
    <w:link w:val="Titre1Car"/>
    <w:uiPriority w:val="9"/>
    <w:qFormat/>
    <w:rsid w:val="00E42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42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426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42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426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42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42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42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42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42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42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E426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426F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426F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426F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426F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426F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426F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42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42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42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42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42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426F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426F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426F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42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426F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426F1"/>
    <w:rPr>
      <w:b/>
      <w:bCs/>
      <w:smallCaps/>
      <w:color w:val="0F4761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E426F1"/>
    <w:rPr>
      <w:b/>
      <w:bCs/>
    </w:rPr>
  </w:style>
  <w:style w:type="table" w:styleId="Grilledutableau">
    <w:name w:val="Table Grid"/>
    <w:basedOn w:val="TableauNormal"/>
    <w:uiPriority w:val="39"/>
    <w:rsid w:val="00E42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331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31FEC"/>
  </w:style>
  <w:style w:type="paragraph" w:styleId="Pieddepage">
    <w:name w:val="footer"/>
    <w:basedOn w:val="Normal"/>
    <w:link w:val="PieddepageCar"/>
    <w:uiPriority w:val="99"/>
    <w:unhideWhenUsed/>
    <w:rsid w:val="00331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31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981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henninot</dc:creator>
  <cp:keywords/>
  <dc:description/>
  <cp:lastModifiedBy>franck henninot</cp:lastModifiedBy>
  <cp:revision>8</cp:revision>
  <cp:lastPrinted>2025-01-13T10:13:00Z</cp:lastPrinted>
  <dcterms:created xsi:type="dcterms:W3CDTF">2025-01-13T09:11:00Z</dcterms:created>
  <dcterms:modified xsi:type="dcterms:W3CDTF">2025-01-13T10:29:00Z</dcterms:modified>
</cp:coreProperties>
</file>